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28" w:before="28" w:line="360" w:lineRule="auto"/>
      </w:pPr>
      <w:r>
        <w:rPr>
          <w:pict>
            <v:shapetype id="shapetype_75" coordsize="21600,21600" o:spt="75" adj="2700" path="m,l21600,l21600,21600l,21600xm@0@0l@0@2l@1@2l@1@0xe">
              <v:stroke joinstyle="miter"/>
              <v:formulas>
                <v:f eqn="val #0"/>
                <v:f eqn="sum width 0 @0"/>
                <v:f eqn="sum height 0 @0"/>
              </v:formulas>
              <v:path gradientshapeok="t" o:connecttype="rect" textboxrect="@0,@0,@1,@2"/>
              <v:handles>
                <v:h position="@0,0"/>
              </v:handles>
            </v:shapetype>
            <v:shape id="shape_0" style="position:absolute;margin-left:0pt;margin-top:0pt;width:51.65pt;height:57.55pt" type="shapetype_75">
              <v:fill detectmouseclick="t"/>
              <v:wrap v:type="none"/>
              <v:stroke color="gray" joinstyle="round"/>
            </v:shape>
          </w:pict>
        </w:rPr>
      </w:r>
    </w:p>
    <w:p>
      <w:pPr>
        <w:pStyle w:val="style0"/>
        <w:spacing w:after="28" w:before="28" w:line="360" w:lineRule="auto"/>
      </w:pPr>
      <w:r>
        <w:rPr>
          <w:rFonts w:ascii="Arial" w:cs="Arial" w:hAnsi="Arial"/>
          <w:sz w:val="22"/>
          <w:szCs w:val="22"/>
        </w:rPr>
      </w:r>
    </w:p>
    <w:p>
      <w:pPr>
        <w:pStyle w:val="style0"/>
        <w:spacing w:line="360" w:lineRule="auto"/>
        <w:jc w:val="center"/>
      </w:pPr>
      <w:r>
        <w:rPr>
          <w:rFonts w:ascii="Arial" w:cs="Arial" w:hAnsi="Arial"/>
          <w:b/>
          <w:bCs/>
          <w:sz w:val="22"/>
          <w:szCs w:val="22"/>
        </w:rPr>
        <w:t>SECRETARIA DE ESTADO DO MEIO AMBIENTE E RECURSOS HÍDRICOS – SEMA</w:t>
      </w:r>
    </w:p>
    <w:p>
      <w:pPr>
        <w:pStyle w:val="style3"/>
        <w:numPr>
          <w:ilvl w:val="2"/>
          <w:numId w:val="1"/>
        </w:numPr>
      </w:pPr>
      <w:r>
        <w:rPr/>
        <w:t>INSTITUTO AMBIENTAL DO PARANÁ – IAP</w:t>
      </w:r>
    </w:p>
    <w:p>
      <w:pPr>
        <w:pStyle w:val="style28"/>
      </w:pPr>
      <w:r>
        <w:rPr/>
        <w:t>EDITAL DE ENTRADA DO EIA - ESTUDO DE IMPACTO AMBIENTAL E RIMA - RELATÓRIO DE IMPACTO AMBIENTAL</w:t>
      </w:r>
    </w:p>
    <w:p>
      <w:pPr>
        <w:pStyle w:val="style0"/>
        <w:spacing w:line="360" w:lineRule="auto"/>
        <w:jc w:val="center"/>
      </w:pPr>
      <w:r>
        <w:rPr>
          <w:rFonts w:ascii="Arial" w:cs="Arial" w:hAnsi="Arial"/>
          <w:b/>
          <w:bCs/>
          <w:sz w:val="22"/>
          <w:szCs w:val="22"/>
        </w:rPr>
        <w:t>Nº 008/2014 – IAP/GAIA</w:t>
      </w:r>
    </w:p>
    <w:p>
      <w:pPr>
        <w:pStyle w:val="style0"/>
        <w:spacing w:line="360" w:lineRule="auto"/>
        <w:jc w:val="center"/>
      </w:pPr>
      <w:r>
        <w:rPr>
          <w:rFonts w:ascii="Arial" w:cs="Arial" w:hAnsi="Arial"/>
          <w:b/>
          <w:bCs/>
          <w:sz w:val="22"/>
          <w:szCs w:val="22"/>
        </w:rPr>
      </w:r>
    </w:p>
    <w:p>
      <w:pPr>
        <w:pStyle w:val="style0"/>
        <w:spacing w:after="28" w:before="28" w:line="360" w:lineRule="auto"/>
        <w:jc w:val="both"/>
      </w:pPr>
      <w:r>
        <w:rPr>
          <w:rFonts w:ascii="Arial" w:cs="Arial" w:hAnsi="Arial"/>
          <w:sz w:val="22"/>
          <w:szCs w:val="22"/>
        </w:rPr>
        <w:t xml:space="preserve">O INSTITUTO AMBIENTAL DO PARANÁ – IAP, órgão vinculado à SECRETARIA ESTADUAL DO MEIO AMBIENTE E RECURSOS HÍDRICOS – SEMA, em cumprimento à Resolução CONAMA nº 01/1986, à Resolução Conjunta SEMA/IAP nº 09/2010 e à Resolução CEMA nº 065/2008, torna público que a </w:t>
      </w:r>
      <w:r>
        <w:rPr>
          <w:rFonts w:ascii="Arial" w:cs="Arial" w:hAnsi="Arial"/>
          <w:b/>
          <w:bCs/>
          <w:sz w:val="22"/>
          <w:szCs w:val="22"/>
        </w:rPr>
        <w:t>Rio do Cobre Energia Ltda</w:t>
      </w:r>
      <w:r>
        <w:rPr>
          <w:rFonts w:ascii="Arial" w:cs="Arial" w:hAnsi="Arial"/>
          <w:sz w:val="22"/>
          <w:szCs w:val="22"/>
        </w:rPr>
        <w:t xml:space="preserve">, requereu pedido de licenciamento ambiental apresentando o Estudo de Impacto Ambiental – EIA e Relatório de Impacto Ambiental – RIMA, conforme consta no procedimento administrativo sob nº </w:t>
      </w:r>
      <w:r>
        <w:rPr>
          <w:rFonts w:ascii="Arial" w:cs="Arial" w:hAnsi="Arial"/>
          <w:b/>
          <w:bCs/>
          <w:sz w:val="22"/>
          <w:szCs w:val="22"/>
        </w:rPr>
        <w:t xml:space="preserve">13.180.220-0, </w:t>
      </w:r>
      <w:r>
        <w:rPr>
          <w:rFonts w:ascii="Arial" w:cs="Arial" w:hAnsi="Arial"/>
          <w:sz w:val="22"/>
          <w:szCs w:val="22"/>
        </w:rPr>
        <w:t xml:space="preserve">do empreendimento denominado </w:t>
      </w:r>
      <w:r>
        <w:rPr>
          <w:rFonts w:ascii="Arial" w:cs="Arial" w:hAnsi="Arial"/>
          <w:b/>
          <w:bCs/>
          <w:sz w:val="22"/>
          <w:szCs w:val="22"/>
        </w:rPr>
        <w:t xml:space="preserve">PCH  Cobre KM19, </w:t>
      </w:r>
      <w:r>
        <w:rPr>
          <w:rFonts w:ascii="Arial" w:cs="Arial" w:hAnsi="Arial"/>
          <w:sz w:val="22"/>
          <w:szCs w:val="22"/>
        </w:rPr>
        <w:t xml:space="preserve">localizado no município de </w:t>
      </w:r>
      <w:bookmarkStart w:id="0" w:name="__DdeLink__56_893858708"/>
      <w:r>
        <w:rPr>
          <w:rFonts w:ascii="Arial" w:cs="Arial" w:hAnsi="Arial"/>
          <w:b/>
          <w:bCs/>
          <w:sz w:val="22"/>
          <w:szCs w:val="22"/>
        </w:rPr>
        <w:t>Marquinho, Laranjeiras do Sul</w:t>
      </w:r>
      <w:bookmarkEnd w:id="0"/>
      <w:r>
        <w:rPr>
          <w:rFonts w:ascii="Arial" w:cs="Arial" w:hAnsi="Arial"/>
          <w:b/>
          <w:bCs/>
          <w:sz w:val="22"/>
          <w:szCs w:val="22"/>
        </w:rPr>
        <w:t>.</w:t>
      </w:r>
    </w:p>
    <w:p>
      <w:pPr>
        <w:pStyle w:val="style0"/>
        <w:spacing w:after="28" w:before="28" w:line="360" w:lineRule="auto"/>
        <w:jc w:val="both"/>
      </w:pPr>
      <w:r>
        <w:rPr>
          <w:rFonts w:ascii="Arial" w:cs="Arial" w:hAnsi="Arial"/>
          <w:sz w:val="22"/>
          <w:szCs w:val="22"/>
        </w:rPr>
        <w:t xml:space="preserve">Para expor o conteúdo dos estudos apresentados, abre-se prazo </w:t>
      </w:r>
      <w:r>
        <w:rPr>
          <w:rFonts w:ascii="Arial" w:cs="Arial" w:hAnsi="Arial"/>
          <w:b/>
          <w:bCs/>
          <w:sz w:val="22"/>
          <w:szCs w:val="22"/>
        </w:rPr>
        <w:t>mínimo</w:t>
      </w:r>
      <w:r>
        <w:rPr>
          <w:rFonts w:ascii="Arial" w:cs="Arial" w:hAnsi="Arial"/>
          <w:sz w:val="22"/>
          <w:szCs w:val="22"/>
        </w:rPr>
        <w:t xml:space="preserve"> </w:t>
      </w:r>
      <w:r>
        <w:rPr>
          <w:rFonts w:ascii="Arial" w:cs="Arial" w:hAnsi="Arial"/>
          <w:b/>
          <w:bCs/>
          <w:sz w:val="22"/>
          <w:szCs w:val="22"/>
        </w:rPr>
        <w:t>de 45 (quarenta e cinco) dias</w:t>
      </w:r>
      <w:r>
        <w:rPr>
          <w:rFonts w:ascii="Arial" w:cs="Arial" w:hAnsi="Arial"/>
          <w:sz w:val="22"/>
          <w:szCs w:val="22"/>
        </w:rPr>
        <w:t>, a partir da data de publicação deste edital, para solicitação de audiência pública, nos moldes da Resolução CONAMA nº 09/1987.</w:t>
      </w:r>
    </w:p>
    <w:p>
      <w:pPr>
        <w:pStyle w:val="style0"/>
        <w:spacing w:after="28" w:before="28" w:line="360" w:lineRule="auto"/>
        <w:jc w:val="both"/>
      </w:pPr>
      <w:r>
        <w:rPr>
          <w:rFonts w:ascii="Arial" w:cs="Arial" w:hAnsi="Arial"/>
          <w:sz w:val="22"/>
          <w:szCs w:val="22"/>
        </w:rPr>
        <w:t xml:space="preserve">O Empreendedor/consultor disponibilizará o referido Estudo de Impacto Ambiental – EIA e Relatório de Impacto Ambiental – RIMA às Prefeituras dos Municípios abrangidos pelo empreendimento, aos representantes do Ministério Público Estadual e/ou Federal, às bibliotecas municipais, às Universidades Regionais e aos Conselhos Municipais de Meio Ambiente. </w:t>
      </w:r>
    </w:p>
    <w:p>
      <w:pPr>
        <w:pStyle w:val="style0"/>
        <w:spacing w:after="28" w:before="28" w:line="360" w:lineRule="auto"/>
        <w:jc w:val="both"/>
      </w:pPr>
      <w:r>
        <w:rPr>
          <w:rFonts w:ascii="Arial" w:cs="Arial" w:hAnsi="Arial"/>
          <w:sz w:val="22"/>
          <w:szCs w:val="22"/>
        </w:rPr>
        <w:t>Cópias dos comprovantes de entrega e ciência às instâncias de controle sociais supra declinadas, obrigatoriamente, deverão ser fornecidas ao IAP pelo empreendedor/consultor para integrar ao procedimento administrativo. O IAP disponibilizará o mesmo no seu endereço eletrônico:</w:t>
      </w:r>
      <w:r>
        <w:rPr>
          <w:rFonts w:ascii="Arial" w:cs="Arial" w:hAnsi="Arial"/>
          <w:b/>
          <w:bCs/>
          <w:sz w:val="22"/>
          <w:szCs w:val="22"/>
        </w:rPr>
        <w:t xml:space="preserve"> </w:t>
      </w:r>
      <w:hyperlink r:id="rId2">
        <w:r>
          <w:rPr>
            <w:rStyle w:val="style19"/>
            <w:rFonts w:ascii="Arial" w:cs="Arial" w:hAnsi="Arial"/>
            <w:b/>
            <w:bCs/>
            <w:sz w:val="22"/>
            <w:szCs w:val="22"/>
          </w:rPr>
          <w:t>www.iap.pr.gov.br</w:t>
        </w:r>
      </w:hyperlink>
      <w:r>
        <w:rPr>
          <w:rFonts w:ascii="Arial" w:cs="Arial" w:hAnsi="Arial"/>
          <w:b/>
          <w:bCs/>
          <w:sz w:val="22"/>
          <w:szCs w:val="22"/>
        </w:rPr>
        <w:t>.</w:t>
      </w:r>
    </w:p>
    <w:p>
      <w:pPr>
        <w:pStyle w:val="style0"/>
        <w:spacing w:after="28" w:before="28" w:line="360" w:lineRule="auto"/>
      </w:pPr>
      <w:r>
        <w:rPr>
          <w:rFonts w:ascii="Arial" w:cs="Arial" w:hAnsi="Arial"/>
          <w:sz w:val="22"/>
          <w:szCs w:val="22"/>
        </w:rPr>
        <w:t>Curitiba, 06/06/2014</w:t>
      </w:r>
    </w:p>
    <w:p>
      <w:pPr>
        <w:pStyle w:val="style0"/>
        <w:spacing w:after="28" w:before="28" w:line="360" w:lineRule="auto"/>
      </w:pPr>
      <w:r>
        <w:rPr>
          <w:rFonts w:ascii="Arial" w:cs="Arial" w:hAnsi="Arial"/>
          <w:sz w:val="22"/>
          <w:szCs w:val="22"/>
        </w:rPr>
      </w:r>
    </w:p>
    <w:p>
      <w:pPr>
        <w:pStyle w:val="style0"/>
        <w:spacing w:line="360" w:lineRule="auto"/>
        <w:jc w:val="center"/>
      </w:pPr>
      <w:r>
        <w:rPr>
          <w:rFonts w:ascii="Arial" w:cs="Arial" w:hAnsi="Arial"/>
          <w:b/>
          <w:bCs/>
          <w:sz w:val="22"/>
          <w:szCs w:val="22"/>
        </w:rPr>
        <w:t>LUIZ TARCISIO MOSSATO PINTO</w:t>
      </w:r>
    </w:p>
    <w:p>
      <w:pPr>
        <w:pStyle w:val="style0"/>
        <w:spacing w:line="360" w:lineRule="auto"/>
        <w:jc w:val="center"/>
      </w:pPr>
      <w:r>
        <w:rPr>
          <w:rFonts w:ascii="Arial" w:cs="Arial" w:hAnsi="Arial"/>
          <w:sz w:val="22"/>
          <w:szCs w:val="22"/>
        </w:rPr>
        <w:t>Diretor Presidente do Instituto Ambiental do Paraná</w:t>
      </w:r>
    </w:p>
    <w:sectPr>
      <w:type w:val="nextPage"/>
      <w:pgSz w:h="15840" w:w="12240"/>
      <w:pgMar w:bottom="142" w:footer="0" w:gutter="0" w:header="0" w:left="1701" w:right="1608" w:top="709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Calibri">
    <w:charset w:val="80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</w:numbering>
</file>

<file path=word/styles.xml><?xml version="1.0" encoding="utf-8"?>
<w:styles xmlns:w="http://schemas.openxmlformats.org/wordprocessingml/2006/main">
  <w:style w:styleId="style0" w:type="paragraph">
    <w:name w:val="Padrão"/>
    <w:next w:val="style0"/>
    <w:pPr>
      <w:widowControl/>
      <w:tabs>
        <w:tab w:leader="none" w:pos="708" w:val="left"/>
      </w:tabs>
      <w:suppressAutoHyphens w:val="true"/>
    </w:pPr>
    <w:rPr>
      <w:rFonts w:ascii="Times New Roman" w:cs="" w:eastAsia="WenQuanYi Micro Hei" w:hAnsi="Times New Roman"/>
      <w:color w:val="auto"/>
      <w:sz w:val="24"/>
      <w:szCs w:val="24"/>
      <w:lang w:bidi="ar-SA" w:eastAsia="pt-BR" w:val="pt-BR"/>
    </w:rPr>
  </w:style>
  <w:style w:styleId="style1" w:type="paragraph">
    <w:name w:val="Título 1"/>
    <w:basedOn w:val="style0"/>
    <w:next w:val="style24"/>
    <w:pPr>
      <w:keepNext/>
      <w:jc w:val="center"/>
    </w:pPr>
    <w:rPr>
      <w:rFonts w:ascii="Arial" w:cs="Arial" w:hAnsi="Arial"/>
      <w:b/>
      <w:bCs/>
    </w:rPr>
  </w:style>
  <w:style w:styleId="style2" w:type="paragraph">
    <w:name w:val="Título 2"/>
    <w:basedOn w:val="style0"/>
    <w:next w:val="style24"/>
    <w:pPr>
      <w:keepNext/>
      <w:numPr>
        <w:ilvl w:val="1"/>
        <w:numId w:val="1"/>
      </w:numPr>
      <w:jc w:val="both"/>
      <w:outlineLvl w:val="1"/>
    </w:pPr>
    <w:rPr>
      <w:b/>
      <w:bCs/>
    </w:rPr>
  </w:style>
  <w:style w:styleId="style3" w:type="paragraph">
    <w:name w:val="Título 3"/>
    <w:basedOn w:val="style0"/>
    <w:next w:val="style24"/>
    <w:pPr>
      <w:keepNext/>
      <w:numPr>
        <w:ilvl w:val="2"/>
        <w:numId w:val="1"/>
      </w:numPr>
      <w:spacing w:line="360" w:lineRule="auto"/>
      <w:jc w:val="center"/>
      <w:outlineLvl w:val="2"/>
    </w:pPr>
    <w:rPr>
      <w:rFonts w:ascii="Arial" w:cs="Arial" w:hAnsi="Arial"/>
      <w:b/>
      <w:bCs/>
      <w:sz w:val="22"/>
      <w:szCs w:val="22"/>
    </w:rPr>
  </w:style>
  <w:style w:styleId="style15" w:type="character">
    <w:name w:val="Default Paragraph Font"/>
    <w:next w:val="style15"/>
    <w:rPr/>
  </w:style>
  <w:style w:styleId="style16" w:type="character">
    <w:name w:val="Heading 1 Char"/>
    <w:basedOn w:val="style15"/>
    <w:next w:val="style16"/>
    <w:rPr>
      <w:rFonts w:ascii="Cambria" w:cs="Cambria" w:hAnsi="Cambria"/>
      <w:b/>
      <w:bCs/>
      <w:sz w:val="32"/>
      <w:szCs w:val="32"/>
    </w:rPr>
  </w:style>
  <w:style w:styleId="style17" w:type="character">
    <w:name w:val="Heading 2 Char"/>
    <w:basedOn w:val="style15"/>
    <w:next w:val="style17"/>
    <w:rPr>
      <w:rFonts w:ascii="Cambria" w:cs="Cambria" w:hAnsi="Cambria"/>
      <w:b/>
      <w:bCs/>
      <w:i/>
      <w:iCs/>
      <w:sz w:val="28"/>
      <w:szCs w:val="28"/>
    </w:rPr>
  </w:style>
  <w:style w:styleId="style18" w:type="character">
    <w:name w:val="Heading 3 Char"/>
    <w:basedOn w:val="style15"/>
    <w:next w:val="style18"/>
    <w:rPr>
      <w:rFonts w:ascii="Cambria" w:cs="Cambria" w:hAnsi="Cambria"/>
      <w:b/>
      <w:bCs/>
      <w:sz w:val="26"/>
      <w:szCs w:val="26"/>
    </w:rPr>
  </w:style>
  <w:style w:styleId="style19" w:type="character">
    <w:name w:val="Link da Internet"/>
    <w:basedOn w:val="style15"/>
    <w:next w:val="style19"/>
    <w:rPr>
      <w:rFonts w:ascii="Times New Roman" w:cs="Times New Roman" w:hAnsi="Times New Roman"/>
      <w:color w:val="0000FF"/>
      <w:u w:val="single"/>
      <w:lang w:bidi="pt-BR" w:eastAsia="pt-BR" w:val="pt-BR"/>
    </w:rPr>
  </w:style>
  <w:style w:styleId="style20" w:type="character">
    <w:name w:val="Body Text Char"/>
    <w:basedOn w:val="style15"/>
    <w:next w:val="style20"/>
    <w:rPr>
      <w:rFonts w:ascii="Times New Roman" w:cs="Times New Roman" w:hAnsi="Times New Roman"/>
      <w:sz w:val="24"/>
      <w:szCs w:val="24"/>
    </w:rPr>
  </w:style>
  <w:style w:styleId="style21" w:type="character">
    <w:name w:val="Body Text 2 Char"/>
    <w:basedOn w:val="style15"/>
    <w:next w:val="style21"/>
    <w:rPr>
      <w:rFonts w:ascii="Times New Roman" w:cs="Times New Roman" w:hAnsi="Times New Roman"/>
      <w:sz w:val="24"/>
      <w:szCs w:val="24"/>
    </w:rPr>
  </w:style>
  <w:style w:styleId="style22" w:type="character">
    <w:name w:val="FollowedHyperlink"/>
    <w:basedOn w:val="style15"/>
    <w:next w:val="style22"/>
    <w:rPr>
      <w:color w:val="800080"/>
      <w:u w:val="single"/>
    </w:rPr>
  </w:style>
  <w:style w:styleId="style23" w:type="paragraph">
    <w:name w:val="Título"/>
    <w:basedOn w:val="style0"/>
    <w:next w:val="style24"/>
    <w:pPr>
      <w:keepNext/>
      <w:spacing w:after="120" w:before="240"/>
    </w:pPr>
    <w:rPr>
      <w:rFonts w:ascii="Arial" w:cs="Lohit Hindi" w:eastAsia="WenQuanYi Micro Hei" w:hAnsi="Arial"/>
      <w:sz w:val="28"/>
      <w:szCs w:val="28"/>
    </w:rPr>
  </w:style>
  <w:style w:styleId="style24" w:type="paragraph">
    <w:name w:val="Corpo de texto"/>
    <w:basedOn w:val="style0"/>
    <w:next w:val="style24"/>
    <w:pPr>
      <w:jc w:val="both"/>
    </w:pPr>
    <w:rPr>
      <w:rFonts w:ascii="Arial" w:cs="Arial" w:hAnsi="Arial"/>
    </w:rPr>
  </w:style>
  <w:style w:styleId="style25" w:type="paragraph">
    <w:name w:val="Lista"/>
    <w:basedOn w:val="style24"/>
    <w:next w:val="style25"/>
    <w:pPr/>
    <w:rPr>
      <w:rFonts w:cs="Lohit Hindi"/>
    </w:rPr>
  </w:style>
  <w:style w:styleId="style26" w:type="paragraph">
    <w:name w:val="Legenda"/>
    <w:basedOn w:val="style0"/>
    <w:next w:val="style26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7" w:type="paragraph">
    <w:name w:val="Índice"/>
    <w:basedOn w:val="style0"/>
    <w:next w:val="style27"/>
    <w:pPr>
      <w:suppressLineNumbers/>
    </w:pPr>
    <w:rPr>
      <w:rFonts w:cs="Lohit Hindi"/>
    </w:rPr>
  </w:style>
  <w:style w:styleId="style28" w:type="paragraph">
    <w:name w:val="Body Text 2"/>
    <w:basedOn w:val="style0"/>
    <w:next w:val="style28"/>
    <w:pPr>
      <w:spacing w:line="360" w:lineRule="auto"/>
      <w:jc w:val="center"/>
    </w:pPr>
    <w:rPr>
      <w:rFonts w:ascii="Arial" w:cs="Arial" w:hAnsi="Arial"/>
      <w:b/>
      <w:bCs/>
      <w:sz w:val="22"/>
      <w:szCs w:val="22"/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iap.pr.gov.br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Application>Microsoft Office Outlook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2014-06-06T13:40:00.00Z</dcterms:created>
  <dc:creator>iap</dc:creator>
  <cp:lastModifiedBy>iap</cp:lastModifiedBy>
  <cp:lastPrinted>2014-06-06T13:38:00.00Z</cp:lastPrinted>
  <dcterms:modified xsi:type="dcterms:W3CDTF">2014-06-06T13:51:00.00Z</dcterms:modified>
  <cp:revision>3</cp:revision>
  <dc:title>SECRETARIA DE ESTADO DO MEIO AMBIENTE E RECURSOS HÍDRICOS – SEMA</dc:title>
</cp:coreProperties>
</file>