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B7" w:rsidRDefault="00CB7494">
      <w:r w:rsidRPr="00C10018">
        <w:rPr>
          <w:b/>
        </w:rPr>
        <w:t xml:space="preserve">DELIBERAÇÃO N° 02/2018 CBH-Litorânea, de </w:t>
      </w:r>
      <w:r w:rsidRPr="00C10018">
        <w:rPr>
          <w:b/>
          <w:color w:val="FF0000"/>
        </w:rPr>
        <w:t>XX</w:t>
      </w:r>
      <w:r w:rsidRPr="00C10018">
        <w:rPr>
          <w:b/>
        </w:rPr>
        <w:t xml:space="preserve"> de </w:t>
      </w:r>
      <w:proofErr w:type="spellStart"/>
      <w:r w:rsidR="007120E0" w:rsidRPr="00C10018">
        <w:rPr>
          <w:b/>
          <w:color w:val="FF0000"/>
        </w:rPr>
        <w:t>xxxxxxx</w:t>
      </w:r>
      <w:proofErr w:type="spellEnd"/>
      <w:r w:rsidR="007120E0" w:rsidRPr="00C10018">
        <w:rPr>
          <w:b/>
          <w:color w:val="FF0000"/>
        </w:rPr>
        <w:t xml:space="preserve"> </w:t>
      </w:r>
      <w:r w:rsidR="007120E0" w:rsidRPr="00C10018">
        <w:rPr>
          <w:b/>
        </w:rPr>
        <w:t>de 20</w:t>
      </w:r>
      <w:r w:rsidR="007120E0" w:rsidRPr="00C10018">
        <w:rPr>
          <w:b/>
          <w:color w:val="FF0000"/>
        </w:rPr>
        <w:t>1X</w:t>
      </w:r>
    </w:p>
    <w:p w:rsidR="004873B7" w:rsidRDefault="004873B7"/>
    <w:p w:rsidR="004873B7" w:rsidRDefault="00CB7494">
      <w:pPr>
        <w:rPr>
          <w:i/>
        </w:rPr>
      </w:pPr>
      <w:r>
        <w:rPr>
          <w:i/>
        </w:rPr>
        <w:tab/>
        <w:t>Aprova os critérios de outorga para captações e para lançamentos e prevê critérios a serem revisados futuramente pelo Comitê na Bacia Hidrográfica Litorânea.</w:t>
      </w:r>
    </w:p>
    <w:p w:rsidR="004873B7" w:rsidRDefault="004873B7"/>
    <w:p w:rsidR="004873B7" w:rsidRDefault="00CB7494">
      <w:pPr>
        <w:spacing w:beforeAutospacing="1" w:afterAutospacing="1"/>
        <w:ind w:firstLine="708"/>
      </w:pPr>
      <w:r>
        <w:t>O COMITÊ DA BACIA HIDROGRÁFICA LITORÂNEA,</w:t>
      </w:r>
    </w:p>
    <w:p w:rsidR="004873B7" w:rsidRPr="007120E0" w:rsidRDefault="00CB7494" w:rsidP="007120E0">
      <w:pPr>
        <w:spacing w:beforeAutospacing="1" w:afterAutospacing="1"/>
        <w:ind w:firstLine="708"/>
        <w:jc w:val="both"/>
      </w:pPr>
      <w:r w:rsidRPr="007120E0">
        <w:t>Considerando o artigo 40, inciso I, da Lei Estadual nº 12.726/1999, que atribui competência aos Comitês de Bacia Hidrográfica para promover o debate das questões relacionadas aos recursos hídricos e articular a atuação das</w:t>
      </w:r>
      <w:r>
        <w:t xml:space="preserve"> </w:t>
      </w:r>
      <w:r w:rsidRPr="007120E0">
        <w:t>entidades intervenientes;</w:t>
      </w:r>
    </w:p>
    <w:p w:rsidR="004873B7" w:rsidRDefault="00CB7494" w:rsidP="007120E0">
      <w:pPr>
        <w:spacing w:beforeAutospacing="1" w:afterAutospacing="1"/>
        <w:ind w:firstLine="709"/>
        <w:jc w:val="both"/>
      </w:pPr>
      <w:r w:rsidRPr="007120E0">
        <w:t>Considerando o artigo 12,</w:t>
      </w:r>
      <w:r w:rsidRPr="007120E0">
        <w:rPr>
          <w:bCs/>
        </w:rPr>
        <w:t xml:space="preserve"> inciso V, </w:t>
      </w:r>
      <w:r w:rsidRPr="007120E0">
        <w:t xml:space="preserve">alínea </w:t>
      </w:r>
      <w:r w:rsidRPr="007120E0">
        <w:rPr>
          <w:bCs/>
        </w:rPr>
        <w:t>“a”,</w:t>
      </w:r>
      <w:r w:rsidRPr="007120E0">
        <w:t xml:space="preserve"> do Decreto Estadual n° 9.130/2010, que atribui competência aos Comitês de Bacia Hidrográfica para apreciar e aprovar propostas que lhe forem submetidas pelo Instituto das Águas</w:t>
      </w:r>
      <w:r>
        <w:t xml:space="preserve"> do Paraná quanto a critérios e normas gerais para a outorga de direitos de uso de recursos hídricos, para encaminhamento ao Conselho Estadual de Recursos Hídricos; 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t>Considerando a Lei Federal nº 9.433, de 08 de janeiro de 1997, que institui a outorga de direito de uso de recursos hídricos como instrumento da Política Nacional de Recursos Hídricos;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t>Considerando a Lei Estadual nº 12.726, de 29 de novembro de 1999, que institui a outorga de direito de uso de recursos hídricos como instrumento da Política Estadual de Recursos Hídricos;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t>Considerando o Decreto nº 4.646, de 31 de agosto de 2001, que dispõe sobre o regime de outorga de direitos de uso de recursos hídricos e adota outras providências;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t>Considerando o Decreto nº 9.957, de 23 de janeiro de 2014, que dispõe sobre o regime de outorga de direitos de uso de recursos hídricos;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lastRenderedPageBreak/>
        <w:t>Considerando a Resolução ANA nº 1.940, de 30 de outubro de 2017, que estabelece critérios para definição de derivações, captações e lançamentos de efluentes insignificantes;</w:t>
      </w:r>
    </w:p>
    <w:p w:rsidR="004873B7" w:rsidRDefault="00CB7494" w:rsidP="007120E0">
      <w:pPr>
        <w:spacing w:beforeAutospacing="1" w:afterAutospacing="1"/>
        <w:ind w:firstLine="708"/>
        <w:jc w:val="both"/>
      </w:pPr>
      <w:r>
        <w:t>Considerando a Resolução SEMA nº 039, de 26 de novembro de 2004, que estabelece os limites dos usos insignificantes e as dispensas de outorgas;</w:t>
      </w:r>
    </w:p>
    <w:p w:rsidR="004873B7" w:rsidRDefault="00CB7494" w:rsidP="007120E0">
      <w:pPr>
        <w:spacing w:beforeAutospacing="1" w:afterAutospacing="1"/>
        <w:ind w:firstLine="708"/>
        <w:jc w:val="both"/>
      </w:pPr>
      <w:r w:rsidRPr="007120E0">
        <w:t>Considerando a Resoluçã</w:t>
      </w:r>
      <w:r w:rsidR="007120E0" w:rsidRPr="007120E0">
        <w:rPr>
          <w:bCs/>
        </w:rPr>
        <w:t>o</w:t>
      </w:r>
      <w:r w:rsidRPr="007120E0">
        <w:t xml:space="preserve"> nº 17, de 29 de maio de 2001, que estabelece </w:t>
      </w:r>
      <w:r>
        <w:t>que os limites e critérios para a outorga de uso dos recursos hídricos;</w:t>
      </w:r>
    </w:p>
    <w:p w:rsidR="004873B7" w:rsidRDefault="00CB7494" w:rsidP="007120E0">
      <w:pPr>
        <w:spacing w:beforeAutospacing="1" w:afterAutospacing="1"/>
        <w:ind w:firstLine="708"/>
        <w:jc w:val="both"/>
      </w:pPr>
      <w:r>
        <w:t xml:space="preserve">Considerando a Deliberação nº 001/2018 da CBH-Litorânea, de novembro de 2018 que aprova os critérios de enquadramento, a proposta de atualização do enquadramento dos corpos de água da bacia hidrográfica litorânea, bem </w:t>
      </w:r>
      <w:r w:rsidRPr="007120E0">
        <w:t>como o Programa Para Efetivação do Enquadramento</w:t>
      </w:r>
      <w:r w:rsidR="007120E0" w:rsidRPr="007120E0">
        <w:t>;</w:t>
      </w:r>
    </w:p>
    <w:p w:rsidR="004873B7" w:rsidRDefault="00CB7494" w:rsidP="007120E0">
      <w:pPr>
        <w:spacing w:beforeAutospacing="1" w:afterAutospacing="1"/>
        <w:ind w:firstLine="708"/>
        <w:jc w:val="both"/>
      </w:pPr>
      <w:r>
        <w:t>Considerando o Manual de Outorgas da SUDERHSA, atual AGUASPARANÁ, de 2006, que normatiza os parâmetros de outorgas no Estado do Paraná;</w:t>
      </w:r>
    </w:p>
    <w:p w:rsidR="004873B7" w:rsidRDefault="004873B7" w:rsidP="007120E0">
      <w:pPr>
        <w:jc w:val="both"/>
      </w:pPr>
    </w:p>
    <w:p w:rsidR="004873B7" w:rsidRDefault="00CB7494" w:rsidP="007120E0">
      <w:pPr>
        <w:jc w:val="both"/>
        <w:rPr>
          <w:b/>
        </w:rPr>
      </w:pPr>
      <w:r>
        <w:rPr>
          <w:b/>
        </w:rPr>
        <w:t>RESOLVE:</w:t>
      </w:r>
    </w:p>
    <w:p w:rsidR="004873B7" w:rsidRDefault="004873B7" w:rsidP="007120E0">
      <w:pPr>
        <w:jc w:val="both"/>
      </w:pPr>
    </w:p>
    <w:p w:rsidR="004873B7" w:rsidRDefault="00CB7494" w:rsidP="007120E0">
      <w:pPr>
        <w:jc w:val="both"/>
      </w:pPr>
      <w:r w:rsidRPr="007120E0">
        <w:t>Art. 1</w:t>
      </w:r>
      <w:r w:rsidR="007120E0">
        <w:t>.</w:t>
      </w:r>
      <w:r w:rsidRPr="007120E0">
        <w:t xml:space="preserve"> Aprova</w:t>
      </w:r>
      <w:r w:rsidRPr="007120E0">
        <w:rPr>
          <w:bCs/>
        </w:rPr>
        <w:t>r</w:t>
      </w:r>
      <w:r w:rsidRPr="007120E0">
        <w:t xml:space="preserve"> os critérios de outorga para captações e para lançamentos e prev</w:t>
      </w:r>
      <w:r w:rsidRPr="007120E0">
        <w:rPr>
          <w:bCs/>
        </w:rPr>
        <w:t xml:space="preserve">er </w:t>
      </w:r>
      <w:r w:rsidRPr="007120E0">
        <w:t xml:space="preserve">critérios a serem revisados futuramente pelo Comitê na Bacia </w:t>
      </w:r>
      <w:r>
        <w:t>Hidrográfica Litorânea.</w:t>
      </w:r>
    </w:p>
    <w:p w:rsidR="005E7C0D" w:rsidRDefault="005E7C0D" w:rsidP="005E7C0D">
      <w:pPr>
        <w:jc w:val="both"/>
      </w:pPr>
    </w:p>
    <w:p w:rsidR="004873B7" w:rsidRDefault="00FD4374" w:rsidP="00FD4374">
      <w:pPr>
        <w:jc w:val="center"/>
      </w:pPr>
      <w:r>
        <w:t>CAPÍTULO I</w:t>
      </w:r>
    </w:p>
    <w:p w:rsidR="00FD4374" w:rsidRDefault="00FD4374" w:rsidP="00FD4374">
      <w:pPr>
        <w:jc w:val="center"/>
      </w:pPr>
      <w:r>
        <w:t>OUTORGAS DE CAPTAÇÕES</w:t>
      </w:r>
    </w:p>
    <w:p w:rsidR="005E7C0D" w:rsidRDefault="005E7C0D" w:rsidP="007120E0">
      <w:pPr>
        <w:jc w:val="both"/>
      </w:pPr>
    </w:p>
    <w:p w:rsidR="004873B7" w:rsidRDefault="007120E0" w:rsidP="007120E0">
      <w:pPr>
        <w:jc w:val="both"/>
      </w:pPr>
      <w:r>
        <w:t xml:space="preserve">Art. </w:t>
      </w:r>
      <w:r w:rsidR="005E7C0D">
        <w:t>2</w:t>
      </w:r>
      <w:r>
        <w:t>.</w:t>
      </w:r>
      <w:r w:rsidR="00CB7494">
        <w:t xml:space="preserve"> </w:t>
      </w:r>
      <w:r w:rsidR="003869BB">
        <w:t>Aprovar que a</w:t>
      </w:r>
      <w:r w:rsidR="00CB7494">
        <w:t xml:space="preserve"> vazão</w:t>
      </w:r>
      <w:r w:rsidR="00FD4374">
        <w:t xml:space="preserve"> outorgável de captação será limitada a 50% da vazão de referência, também chamada vazão ecológica,</w:t>
      </w:r>
      <w:r w:rsidR="0030730A">
        <w:t xml:space="preserve"> a</w:t>
      </w:r>
      <w:r w:rsidR="00FD4374">
        <w:t xml:space="preserve"> Q</w:t>
      </w:r>
      <w:r w:rsidR="00FD4374" w:rsidRPr="00FD4374">
        <w:rPr>
          <w:vertAlign w:val="subscript"/>
        </w:rPr>
        <w:t>95%</w:t>
      </w:r>
      <w:r w:rsidR="002952B6">
        <w:rPr>
          <w:vertAlign w:val="subscript"/>
        </w:rPr>
        <w:t>,</w:t>
      </w:r>
      <w:r w:rsidR="002952B6">
        <w:t xml:space="preserve"> de acordo com a disponibilidade hídrica do período</w:t>
      </w:r>
      <w:r w:rsidR="00CB7494">
        <w:t>.</w:t>
      </w:r>
    </w:p>
    <w:p w:rsidR="005E7C0D" w:rsidRDefault="005E7C0D" w:rsidP="005E7C0D">
      <w:pPr>
        <w:jc w:val="both"/>
      </w:pPr>
    </w:p>
    <w:p w:rsidR="005E7C0D" w:rsidRDefault="005E7C0D" w:rsidP="005E7C0D">
      <w:pPr>
        <w:jc w:val="both"/>
      </w:pPr>
      <w:r>
        <w:lastRenderedPageBreak/>
        <w:t>Art. 3. Adotar duas vazões de referência para atender critério de sazonalidade. O período chuvoso refere-se aos meses entre outubro e março, e o período seco r</w:t>
      </w:r>
      <w:r w:rsidR="0030730A">
        <w:t>efere-se aos meses entre abril e</w:t>
      </w:r>
      <w:r>
        <w:t xml:space="preserve"> setembro.</w:t>
      </w:r>
    </w:p>
    <w:p w:rsidR="004873B7" w:rsidRDefault="00CB7494" w:rsidP="007120E0">
      <w:pPr>
        <w:jc w:val="both"/>
      </w:pPr>
      <w:r w:rsidRPr="007120E0">
        <w:t>Parágrafo único. Serão permitidos usos que ultrapassem a vazão ecológica</w:t>
      </w:r>
      <w:r>
        <w:t xml:space="preserve"> pelas companhias de saneamento para atendimentos de demandas pontuais nos feriados </w:t>
      </w:r>
      <w:r w:rsidR="0030730A">
        <w:t>durante o</w:t>
      </w:r>
      <w:r>
        <w:t xml:space="preserve"> período seco</w:t>
      </w:r>
      <w:r w:rsidR="007E3152">
        <w:t>,</w:t>
      </w:r>
      <w:r>
        <w:t xml:space="preserve"> a fim de não comprometer o abastecimento público;</w:t>
      </w:r>
    </w:p>
    <w:p w:rsidR="004873B7" w:rsidRDefault="004873B7" w:rsidP="007120E0">
      <w:pPr>
        <w:jc w:val="both"/>
      </w:pPr>
    </w:p>
    <w:p w:rsidR="005E7C0D" w:rsidRDefault="005E7C0D" w:rsidP="005E7C0D">
      <w:pPr>
        <w:jc w:val="both"/>
      </w:pPr>
      <w:r w:rsidRPr="005E7C0D">
        <w:t xml:space="preserve">Art. 4. </w:t>
      </w:r>
      <w:r w:rsidR="0030730A">
        <w:t>Adotar como horizonte</w:t>
      </w:r>
      <w:r>
        <w:t xml:space="preserve"> de planejamento de curto prazo o período entre 2019 e 2021, prazo intermediário entre 2022 e 2025, e período final </w:t>
      </w:r>
      <w:r w:rsidR="0030730A">
        <w:t>entre</w:t>
      </w:r>
      <w:r>
        <w:t xml:space="preserve"> 2026 e 2035. </w:t>
      </w:r>
    </w:p>
    <w:p w:rsidR="0030730A" w:rsidRDefault="0030730A" w:rsidP="005E7C0D">
      <w:pPr>
        <w:jc w:val="both"/>
      </w:pPr>
    </w:p>
    <w:p w:rsidR="0030730A" w:rsidRDefault="0030730A" w:rsidP="0030730A">
      <w:pPr>
        <w:jc w:val="both"/>
      </w:pPr>
      <w:r w:rsidRPr="005E7C0D">
        <w:t xml:space="preserve">Art. </w:t>
      </w:r>
      <w:r>
        <w:t>5</w:t>
      </w:r>
      <w:r w:rsidRPr="005E7C0D">
        <w:t>. O Comitê terá o p</w:t>
      </w:r>
      <w:r>
        <w:t>razo de até 2 (dois) anos para realizar os estudos de maré e de canais</w:t>
      </w:r>
      <w:r>
        <w:t xml:space="preserve"> para</w:t>
      </w:r>
      <w:r>
        <w:t xml:space="preserve"> definir os </w:t>
      </w:r>
      <w:r>
        <w:t xml:space="preserve">limites e </w:t>
      </w:r>
      <w:r>
        <w:t xml:space="preserve">critérios de outorgas de </w:t>
      </w:r>
      <w:r>
        <w:t>captações</w:t>
      </w:r>
      <w:r>
        <w:t xml:space="preserve"> </w:t>
      </w:r>
      <w:r>
        <w:t>nestes</w:t>
      </w:r>
      <w:r>
        <w:t xml:space="preserve"> corpos hídricos.</w:t>
      </w:r>
    </w:p>
    <w:p w:rsidR="0030730A" w:rsidRPr="007120E0" w:rsidRDefault="0030730A" w:rsidP="0030730A">
      <w:pPr>
        <w:jc w:val="both"/>
      </w:pPr>
      <w:r w:rsidRPr="007120E0">
        <w:t xml:space="preserve">§ </w:t>
      </w:r>
      <w:r>
        <w:t>1</w:t>
      </w:r>
      <w:r w:rsidRPr="007120E0">
        <w:t>º. Tais critérios deverão ser aprovados pelo Comitê da Bacia Hidrográfica.</w:t>
      </w:r>
    </w:p>
    <w:p w:rsidR="004873B7" w:rsidRDefault="004873B7" w:rsidP="007120E0">
      <w:pPr>
        <w:jc w:val="both"/>
      </w:pPr>
    </w:p>
    <w:p w:rsidR="004873B7" w:rsidRDefault="007120E0" w:rsidP="007120E0">
      <w:pPr>
        <w:jc w:val="both"/>
      </w:pPr>
      <w:r>
        <w:t xml:space="preserve">Art. </w:t>
      </w:r>
      <w:r w:rsidR="0030730A">
        <w:t>6</w:t>
      </w:r>
      <w:r>
        <w:t>.</w:t>
      </w:r>
      <w:r w:rsidR="00CB7494">
        <w:t xml:space="preserve"> O Comitê deverá estimular a adesão dos usuários de recursos hídricos da bacia ao cadastramento no curto prazo estabelecido, incluindo os usos insignificantes:</w:t>
      </w:r>
    </w:p>
    <w:p w:rsidR="004873B7" w:rsidRDefault="007120E0" w:rsidP="007120E0">
      <w:pPr>
        <w:jc w:val="both"/>
      </w:pPr>
      <w:bookmarkStart w:id="0" w:name="__DdeLink__1823_4103258096"/>
      <w:r w:rsidRPr="007120E0">
        <w:t>P</w:t>
      </w:r>
      <w:r w:rsidR="00CB7494" w:rsidRPr="007120E0">
        <w:t>arágrafo único</w:t>
      </w:r>
      <w:r w:rsidRPr="007120E0">
        <w:t>.</w:t>
      </w:r>
      <w:bookmarkEnd w:id="0"/>
      <w:r w:rsidR="00CB7494" w:rsidRPr="007120E0">
        <w:t xml:space="preserve"> </w:t>
      </w:r>
      <w:r w:rsidRPr="007120E0">
        <w:t>O</w:t>
      </w:r>
      <w:r w:rsidR="00CB7494" w:rsidRPr="007120E0">
        <w:t>s usos insignificantes serão revisados no médio prazo</w:t>
      </w:r>
      <w:r w:rsidR="003869BB">
        <w:t>,</w:t>
      </w:r>
      <w:r w:rsidR="00CB7494" w:rsidRPr="007120E0">
        <w:t xml:space="preserve"> se o</w:t>
      </w:r>
      <w:r w:rsidR="00CB7494">
        <w:t xml:space="preserve"> Comitê entender que o limite de 20% da Q</w:t>
      </w:r>
      <w:r w:rsidR="00CB7494">
        <w:rPr>
          <w:vertAlign w:val="subscript"/>
        </w:rPr>
        <w:t>95%</w:t>
      </w:r>
      <w:r w:rsidR="00CB7494">
        <w:t xml:space="preserve"> para captações, previsto na Resolução SEMA nº 039/04, deve ser reduzido, fazendo assim com que estes usuários passem a aderir o cadastro de outorgas.</w:t>
      </w:r>
    </w:p>
    <w:p w:rsidR="004873B7" w:rsidRDefault="004873B7" w:rsidP="007120E0">
      <w:pPr>
        <w:jc w:val="both"/>
      </w:pPr>
    </w:p>
    <w:p w:rsidR="004873B7" w:rsidRPr="007120E0" w:rsidRDefault="00CB7494" w:rsidP="007120E0">
      <w:pPr>
        <w:jc w:val="both"/>
      </w:pPr>
      <w:r w:rsidRPr="007120E0">
        <w:t xml:space="preserve">Art. </w:t>
      </w:r>
      <w:r w:rsidR="0030730A">
        <w:t>7</w:t>
      </w:r>
      <w:r w:rsidRPr="007120E0">
        <w:t xml:space="preserve">. As Áreas de Proteção de Mananciais, de captações atuais e futuras, terão seu </w:t>
      </w:r>
      <w:r w:rsidR="007120E0" w:rsidRPr="007120E0">
        <w:t xml:space="preserve">uso </w:t>
      </w:r>
      <w:r w:rsidRPr="007120E0">
        <w:t>restrito a captações de Abastecimento Público</w:t>
      </w:r>
      <w:r w:rsidR="003869BB">
        <w:t>, não sendo permitidos outros tipos de outorgas.</w:t>
      </w:r>
    </w:p>
    <w:p w:rsidR="004873B7" w:rsidRDefault="00CB7494" w:rsidP="007120E0">
      <w:pPr>
        <w:jc w:val="both"/>
      </w:pPr>
      <w:r w:rsidRPr="007120E0">
        <w:t>Parágrafo Único: serão permissíveis nestas áreas, além do Abastecimento</w:t>
      </w:r>
      <w:r>
        <w:t xml:space="preserve"> Público, apenas outorgas de captação para uso agrícola, que não façam uso de atividade pastoril e nem </w:t>
      </w:r>
      <w:r w:rsidR="0030730A">
        <w:t>de qualquer tipo de agroquímico.</w:t>
      </w:r>
    </w:p>
    <w:p w:rsidR="0030730A" w:rsidRDefault="0030730A" w:rsidP="007120E0">
      <w:pPr>
        <w:jc w:val="both"/>
      </w:pPr>
    </w:p>
    <w:p w:rsidR="0030730A" w:rsidRDefault="0030730A" w:rsidP="007120E0">
      <w:pPr>
        <w:jc w:val="both"/>
      </w:pPr>
    </w:p>
    <w:p w:rsidR="004873B7" w:rsidRDefault="004873B7" w:rsidP="007120E0">
      <w:pPr>
        <w:jc w:val="both"/>
      </w:pPr>
    </w:p>
    <w:p w:rsidR="004873B7" w:rsidRDefault="00FD4374" w:rsidP="005E7C0D">
      <w:pPr>
        <w:jc w:val="center"/>
      </w:pPr>
      <w:r>
        <w:lastRenderedPageBreak/>
        <w:t>CAPÍTULO II</w:t>
      </w:r>
    </w:p>
    <w:p w:rsidR="00FD4374" w:rsidRDefault="00FD4374" w:rsidP="005E7C0D">
      <w:pPr>
        <w:jc w:val="center"/>
      </w:pPr>
      <w:r>
        <w:t>OUTORGAS DE LANÇAMENTOS</w:t>
      </w:r>
    </w:p>
    <w:p w:rsidR="003869BB" w:rsidRDefault="003869BB" w:rsidP="005E7C0D">
      <w:pPr>
        <w:jc w:val="center"/>
      </w:pPr>
    </w:p>
    <w:p w:rsidR="0030730A" w:rsidRDefault="00FD4374" w:rsidP="0030730A">
      <w:pPr>
        <w:jc w:val="both"/>
      </w:pPr>
      <w:r>
        <w:t xml:space="preserve">Art. </w:t>
      </w:r>
      <w:r w:rsidR="0030730A">
        <w:t>8</w:t>
      </w:r>
      <w:r>
        <w:t xml:space="preserve">. </w:t>
      </w:r>
      <w:r w:rsidR="003869BB">
        <w:t>Aprovar que a</w:t>
      </w:r>
      <w:r>
        <w:t xml:space="preserve"> vazão outorgável </w:t>
      </w:r>
      <w:r w:rsidR="005E7C0D">
        <w:t xml:space="preserve">de lançamentos </w:t>
      </w:r>
      <w:r>
        <w:t xml:space="preserve">será limitada a 50% da vazão de referência, também chamada vazão ecológica, </w:t>
      </w:r>
      <w:r w:rsidR="0030730A">
        <w:t xml:space="preserve">a </w:t>
      </w:r>
      <w:r>
        <w:t>Q</w:t>
      </w:r>
      <w:r w:rsidRPr="00FD4374">
        <w:rPr>
          <w:vertAlign w:val="subscript"/>
        </w:rPr>
        <w:t>95%</w:t>
      </w:r>
      <w:r w:rsidR="0030730A">
        <w:rPr>
          <w:vertAlign w:val="subscript"/>
        </w:rPr>
        <w:t xml:space="preserve">, </w:t>
      </w:r>
      <w:r w:rsidR="0030730A">
        <w:t>de acordo com a disponibilidade hídrica do período.</w:t>
      </w:r>
    </w:p>
    <w:p w:rsidR="00FD4374" w:rsidRDefault="005E7C0D" w:rsidP="00FD4374">
      <w:pPr>
        <w:jc w:val="both"/>
      </w:pPr>
      <w:r>
        <w:t>Parágrafo único. A vazão outorgável passará a ser 50% da Q</w:t>
      </w:r>
      <w:r w:rsidRPr="005E7C0D">
        <w:rPr>
          <w:vertAlign w:val="subscript"/>
        </w:rPr>
        <w:t>50%</w:t>
      </w:r>
      <w:r w:rsidR="00FD4374">
        <w:t xml:space="preserve"> para os corpos d’água que cruzam áreas urbanas e para os que recebem lançamento de efluentes outorgados.</w:t>
      </w:r>
    </w:p>
    <w:p w:rsidR="004873B7" w:rsidRDefault="004873B7" w:rsidP="007120E0">
      <w:pPr>
        <w:jc w:val="both"/>
      </w:pPr>
    </w:p>
    <w:p w:rsidR="005E7C0D" w:rsidRDefault="005E7C0D" w:rsidP="005E7C0D">
      <w:pPr>
        <w:jc w:val="both"/>
      </w:pPr>
      <w:r>
        <w:t xml:space="preserve">Art. </w:t>
      </w:r>
      <w:r w:rsidR="003869BB">
        <w:t>8</w:t>
      </w:r>
      <w:r>
        <w:t xml:space="preserve">. Adotar duas vazões de referência para </w:t>
      </w:r>
      <w:r w:rsidR="0030730A">
        <w:t>atender</w:t>
      </w:r>
      <w:r>
        <w:t xml:space="preserve"> critério de sazonalidade. O período chuvoso refere-se aos meses entre outubro e março, e o período seco refere-se aos meses entre abril </w:t>
      </w:r>
      <w:r w:rsidR="0030730A">
        <w:t>e</w:t>
      </w:r>
      <w:r>
        <w:t xml:space="preserve"> setembro.</w:t>
      </w:r>
    </w:p>
    <w:p w:rsidR="003869BB" w:rsidRDefault="003869BB" w:rsidP="005E7C0D">
      <w:pPr>
        <w:jc w:val="both"/>
      </w:pPr>
    </w:p>
    <w:p w:rsidR="007E3152" w:rsidRDefault="005E7C0D" w:rsidP="005E7C0D">
      <w:pPr>
        <w:jc w:val="both"/>
      </w:pPr>
      <w:r w:rsidRPr="005E7C0D">
        <w:t xml:space="preserve">Art. </w:t>
      </w:r>
      <w:r w:rsidR="003869BB">
        <w:t>9</w:t>
      </w:r>
      <w:r w:rsidRPr="005E7C0D">
        <w:t>. O Comitê terá o p</w:t>
      </w:r>
      <w:r>
        <w:t>razo de até 2 (dois) anos para realizar os estudos de maré e de canais</w:t>
      </w:r>
      <w:r w:rsidR="0030730A">
        <w:t xml:space="preserve"> para</w:t>
      </w:r>
      <w:r w:rsidR="007E3152">
        <w:t xml:space="preserve"> definir os critérios de outorgas de lançamentos </w:t>
      </w:r>
      <w:r w:rsidR="0030730A">
        <w:t>nestes</w:t>
      </w:r>
      <w:r w:rsidR="007E3152">
        <w:t xml:space="preserve"> corpos hídricos.</w:t>
      </w:r>
    </w:p>
    <w:p w:rsidR="007E3152" w:rsidRPr="007120E0" w:rsidRDefault="007E3152" w:rsidP="007E3152">
      <w:pPr>
        <w:jc w:val="both"/>
      </w:pPr>
      <w:r w:rsidRPr="007120E0">
        <w:t xml:space="preserve">§ </w:t>
      </w:r>
      <w:r>
        <w:t>1</w:t>
      </w:r>
      <w:r w:rsidRPr="007120E0">
        <w:t>º. Tais critérios deverão ser aprovados pelo Comitê da Bacia Hidrográfica.</w:t>
      </w:r>
    </w:p>
    <w:p w:rsidR="005E7C0D" w:rsidRPr="005E7C0D" w:rsidRDefault="007E3152" w:rsidP="005E7C0D">
      <w:pPr>
        <w:jc w:val="both"/>
      </w:pPr>
      <w:r w:rsidRPr="007120E0">
        <w:t xml:space="preserve">§ </w:t>
      </w:r>
      <w:r>
        <w:t>2</w:t>
      </w:r>
      <w:r w:rsidRPr="007120E0">
        <w:t>º</w:t>
      </w:r>
      <w:r>
        <w:t>. Estes estudos são fundamentais para</w:t>
      </w:r>
      <w:r w:rsidR="005E7C0D">
        <w:t xml:space="preserve"> a emissão de outorgas em águas salobras e para evitar as outorgas de transporte.</w:t>
      </w:r>
    </w:p>
    <w:p w:rsidR="005E7C0D" w:rsidRDefault="007E3152" w:rsidP="005E7C0D">
      <w:pPr>
        <w:jc w:val="both"/>
      </w:pPr>
      <w:r w:rsidRPr="007120E0">
        <w:t xml:space="preserve">§ </w:t>
      </w:r>
      <w:r>
        <w:t>3</w:t>
      </w:r>
      <w:r w:rsidRPr="007120E0">
        <w:t>º</w:t>
      </w:r>
      <w:r w:rsidR="005E7C0D" w:rsidRPr="007120E0">
        <w:t>. Os estudo e monitoramento de maré serão realizados</w:t>
      </w:r>
      <w:r w:rsidR="005E7C0D">
        <w:t xml:space="preserve"> prioritariamente nos corpos hídricos, incluindo canais, com outorgas de lançamentos</w:t>
      </w:r>
      <w:r>
        <w:t>.</w:t>
      </w:r>
    </w:p>
    <w:p w:rsidR="007E3152" w:rsidRDefault="007E3152" w:rsidP="005E7C0D">
      <w:pPr>
        <w:jc w:val="both"/>
        <w:rPr>
          <w:highlight w:val="yellow"/>
        </w:rPr>
      </w:pPr>
      <w:r w:rsidRPr="007120E0">
        <w:t xml:space="preserve">§ </w:t>
      </w:r>
      <w:r>
        <w:t>4</w:t>
      </w:r>
      <w:r w:rsidRPr="007120E0">
        <w:t xml:space="preserve">º Deverão ser estabelecidos critérios para qualidade da água salobra, de </w:t>
      </w:r>
      <w:r>
        <w:t>acordo com os limites de concentração definidos na Resolução CONAMA nº 357/2005.</w:t>
      </w:r>
    </w:p>
    <w:p w:rsidR="003869BB" w:rsidRDefault="003869BB" w:rsidP="003869BB">
      <w:pPr>
        <w:jc w:val="both"/>
      </w:pPr>
    </w:p>
    <w:p w:rsidR="003869BB" w:rsidRPr="007120E0" w:rsidRDefault="003869BB" w:rsidP="003869BB">
      <w:pPr>
        <w:jc w:val="both"/>
      </w:pPr>
      <w:r w:rsidRPr="007120E0">
        <w:t>Art. 1</w:t>
      </w:r>
      <w:r w:rsidR="007E3152">
        <w:t>0</w:t>
      </w:r>
      <w:r w:rsidRPr="007120E0">
        <w:t xml:space="preserve">. Os canais terão somente outorgas de uso de </w:t>
      </w:r>
      <w:r w:rsidR="007E3152">
        <w:t>S</w:t>
      </w:r>
      <w:r w:rsidRPr="007120E0">
        <w:t>aneamento</w:t>
      </w:r>
      <w:r>
        <w:t>.</w:t>
      </w:r>
    </w:p>
    <w:p w:rsidR="004873B7" w:rsidRDefault="004873B7" w:rsidP="007120E0">
      <w:pPr>
        <w:jc w:val="both"/>
      </w:pPr>
    </w:p>
    <w:p w:rsidR="003869BB" w:rsidRDefault="003869BB" w:rsidP="003869BB">
      <w:pPr>
        <w:jc w:val="both"/>
      </w:pPr>
      <w:r>
        <w:t xml:space="preserve">Art. </w:t>
      </w:r>
      <w:r w:rsidR="007E3152">
        <w:t>11</w:t>
      </w:r>
      <w:r>
        <w:t>. As outorgas lançamentos classificadas como transporte deverão ser revistas para outorgas de diluição assim que os estudos previstos no Art. 5º forem concluídos e aplicados ao cadastro.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both"/>
      </w:pPr>
      <w:r>
        <w:lastRenderedPageBreak/>
        <w:t>Art. 1</w:t>
      </w:r>
      <w:r w:rsidR="007E3152">
        <w:t>2</w:t>
      </w:r>
      <w:r>
        <w:t>. O Comitê deverá estimular a adesão dos usuários de recursos hídricos da bacia ao cadastramento no curto prazo estabelecido, incluindo os usos insignificantes:</w:t>
      </w:r>
    </w:p>
    <w:p w:rsidR="003869BB" w:rsidRDefault="003869BB" w:rsidP="003869BB">
      <w:pPr>
        <w:jc w:val="both"/>
      </w:pPr>
      <w:r w:rsidRPr="007120E0">
        <w:t>Parágrafo único. Os usos insignificantes serão revisados no médio prazo</w:t>
      </w:r>
      <w:r w:rsidR="003B04DD">
        <w:t>,</w:t>
      </w:r>
      <w:r w:rsidRPr="007120E0">
        <w:t xml:space="preserve"> se o</w:t>
      </w:r>
      <w:r>
        <w:t xml:space="preserve"> Comitê entender que o limite de 50% da Q</w:t>
      </w:r>
      <w:r>
        <w:rPr>
          <w:vertAlign w:val="subscript"/>
        </w:rPr>
        <w:t>95%</w:t>
      </w:r>
      <w:r>
        <w:t xml:space="preserve"> para lançamento, previsto na Resolução SEMA nº 039/04, deve ser reduzido, fazendo assim com que estes usuários passem a aderir o cadastro de outorgas.</w:t>
      </w:r>
    </w:p>
    <w:p w:rsidR="003869BB" w:rsidRDefault="003869BB" w:rsidP="003869BB">
      <w:pPr>
        <w:jc w:val="both"/>
      </w:pPr>
    </w:p>
    <w:p w:rsidR="003869BB" w:rsidRPr="007120E0" w:rsidRDefault="003869BB" w:rsidP="003869BB">
      <w:pPr>
        <w:jc w:val="both"/>
      </w:pPr>
      <w:r w:rsidRPr="007120E0">
        <w:t>Art.1</w:t>
      </w:r>
      <w:r w:rsidR="007E3152">
        <w:t>3</w:t>
      </w:r>
      <w:r w:rsidRPr="007120E0">
        <w:t xml:space="preserve">. As outorgas para lançamento de efluentes, a partir da data de aprovação desta </w:t>
      </w:r>
      <w:r w:rsidR="00A9576E">
        <w:t>Deliberação</w:t>
      </w:r>
      <w:r w:rsidRPr="007120E0">
        <w:t xml:space="preserve"> no Conselho Estadual de Recursos Hídricos, deverão ter suas metas progressivas definidas em concordância com as metas de curto e longo prazo estabelecidas no enquadramento</w:t>
      </w:r>
      <w:r w:rsidR="007E3152">
        <w:t xml:space="preserve"> do Plano da Bacia Hidrográfica Litorânea</w:t>
      </w:r>
      <w:r w:rsidRPr="007120E0">
        <w:t>.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center"/>
      </w:pPr>
      <w:r>
        <w:t>CAPÍTULO III</w:t>
      </w:r>
    </w:p>
    <w:p w:rsidR="003869BB" w:rsidRDefault="003869BB" w:rsidP="003869BB">
      <w:pPr>
        <w:jc w:val="center"/>
      </w:pPr>
      <w:r>
        <w:t>DISPOSIÇÕES GERAIS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both"/>
      </w:pPr>
      <w:r>
        <w:t>Art. 1</w:t>
      </w:r>
      <w:r w:rsidR="007E3152">
        <w:t>4</w:t>
      </w:r>
      <w:r>
        <w:t>. Na Bacia Hidrográfica Litorânea as outorgas terão um prazo máximo de 20 anos.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both"/>
      </w:pPr>
      <w:r w:rsidRPr="007120E0">
        <w:t>Art. 1</w:t>
      </w:r>
      <w:r w:rsidR="007E3152">
        <w:t>5</w:t>
      </w:r>
      <w:r w:rsidRPr="007120E0">
        <w:t>. Após aprovação pelo Comitê da Bacia Hidrográfica Litorânea, a presente</w:t>
      </w:r>
      <w:r>
        <w:t xml:space="preserve"> </w:t>
      </w:r>
      <w:r w:rsidR="00A9576E">
        <w:t>Deliberação</w:t>
      </w:r>
      <w:r>
        <w:t xml:space="preserve"> deverá ser submetida ao Conselho Estadual de Recursos Hídricos – CERH para aprovação, e subsequente emissão de Portaria pelo Instituto das </w:t>
      </w:r>
      <w:r w:rsidRPr="007120E0">
        <w:t>Águas do Paraná, conforme preconizado nos incisos VII e VIII do Artigo 39-A da</w:t>
      </w:r>
      <w:r>
        <w:t xml:space="preserve"> Lei Estadual nº 12.726/1999.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center"/>
      </w:pPr>
    </w:p>
    <w:p w:rsidR="003869BB" w:rsidRDefault="003869BB" w:rsidP="003869BB">
      <w:pPr>
        <w:jc w:val="center"/>
      </w:pPr>
    </w:p>
    <w:p w:rsidR="007E3152" w:rsidRDefault="007E3152" w:rsidP="003869BB">
      <w:pPr>
        <w:jc w:val="center"/>
      </w:pPr>
    </w:p>
    <w:p w:rsidR="003869BB" w:rsidRDefault="003869BB" w:rsidP="003869BB">
      <w:pPr>
        <w:jc w:val="center"/>
      </w:pPr>
      <w:bookmarkStart w:id="1" w:name="_GoBack"/>
      <w:bookmarkEnd w:id="1"/>
    </w:p>
    <w:p w:rsidR="003869BB" w:rsidRDefault="003869BB" w:rsidP="003869BB">
      <w:pPr>
        <w:jc w:val="center"/>
      </w:pPr>
    </w:p>
    <w:p w:rsidR="003869BB" w:rsidRDefault="003869BB" w:rsidP="007120E0">
      <w:pPr>
        <w:jc w:val="both"/>
      </w:pPr>
      <w:r>
        <w:t xml:space="preserve"> </w:t>
      </w:r>
    </w:p>
    <w:p w:rsidR="004873B7" w:rsidRDefault="00CB7494" w:rsidP="007120E0">
      <w:pPr>
        <w:jc w:val="both"/>
        <w:rPr>
          <w:b/>
        </w:rPr>
      </w:pPr>
      <w:proofErr w:type="spellStart"/>
      <w:r>
        <w:rPr>
          <w:b/>
        </w:rPr>
        <w:t>Arlineu</w:t>
      </w:r>
      <w:proofErr w:type="spellEnd"/>
      <w:r>
        <w:rPr>
          <w:b/>
        </w:rPr>
        <w:t xml:space="preserve"> Ribas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Raphael Rolim de Moura</w:t>
      </w:r>
    </w:p>
    <w:p w:rsidR="004873B7" w:rsidRDefault="00CB7494" w:rsidP="007120E0">
      <w:pPr>
        <w:jc w:val="both"/>
      </w:pPr>
      <w:r>
        <w:rPr>
          <w:b/>
        </w:rPr>
        <w:t>Presidente do CBH Litorânea</w:t>
      </w:r>
      <w:r>
        <w:rPr>
          <w:b/>
        </w:rPr>
        <w:tab/>
      </w:r>
      <w:r>
        <w:rPr>
          <w:b/>
        </w:rPr>
        <w:tab/>
        <w:t>Vice-Presidente do CBH Litorânea</w:t>
      </w:r>
    </w:p>
    <w:sectPr w:rsidR="004873B7">
      <w:footerReference w:type="default" r:id="rId7"/>
      <w:pgSz w:w="11906" w:h="16838"/>
      <w:pgMar w:top="1411" w:right="1701" w:bottom="1411" w:left="1701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55B" w:rsidRDefault="00CB7494">
      <w:pPr>
        <w:spacing w:line="240" w:lineRule="auto"/>
      </w:pPr>
      <w:r>
        <w:separator/>
      </w:r>
    </w:p>
  </w:endnote>
  <w:endnote w:type="continuationSeparator" w:id="0">
    <w:p w:rsidR="00D5655B" w:rsidRDefault="00CB7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3B7" w:rsidRDefault="00CB7494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873B7" w:rsidRDefault="00CB7494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ROr75bYBAABl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4873B7" w:rsidRDefault="00CB7494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55B" w:rsidRDefault="00CB7494">
      <w:pPr>
        <w:spacing w:line="240" w:lineRule="auto"/>
      </w:pPr>
      <w:r>
        <w:separator/>
      </w:r>
    </w:p>
  </w:footnote>
  <w:footnote w:type="continuationSeparator" w:id="0">
    <w:p w:rsidR="00D5655B" w:rsidRDefault="00CB74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B7"/>
    <w:rsid w:val="000D4013"/>
    <w:rsid w:val="000F589A"/>
    <w:rsid w:val="002952B6"/>
    <w:rsid w:val="0030730A"/>
    <w:rsid w:val="003869BB"/>
    <w:rsid w:val="003B04DD"/>
    <w:rsid w:val="004873B7"/>
    <w:rsid w:val="005E7C0D"/>
    <w:rsid w:val="007120E0"/>
    <w:rsid w:val="007E3152"/>
    <w:rsid w:val="00A9576E"/>
    <w:rsid w:val="00C10018"/>
    <w:rsid w:val="00CB7494"/>
    <w:rsid w:val="00D5655B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4274"/>
  <w15:docId w15:val="{9D2E1969-87E4-4F10-9732-D4B1BC2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7AB"/>
    <w:pPr>
      <w:spacing w:line="360" w:lineRule="auto"/>
    </w:pPr>
  </w:style>
  <w:style w:type="paragraph" w:styleId="Ttulo1">
    <w:name w:val="heading 1"/>
    <w:basedOn w:val="Normal"/>
    <w:next w:val="Normal"/>
    <w:link w:val="Ttulo1Char"/>
    <w:qFormat/>
    <w:rsid w:val="003B141C"/>
    <w:pPr>
      <w:keepNext/>
      <w:spacing w:line="240" w:lineRule="auto"/>
      <w:jc w:val="center"/>
      <w:outlineLvl w:val="0"/>
    </w:pPr>
    <w:rPr>
      <w:rFonts w:ascii="Verdana" w:eastAsia="Times New Roman" w:hAnsi="Verdana"/>
      <w:i/>
      <w:i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41C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B141C"/>
    <w:rPr>
      <w:rFonts w:ascii="Verdana" w:eastAsia="Times New Roman" w:hAnsi="Verdana"/>
      <w:i/>
      <w:iCs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B141C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B141C"/>
    <w:rPr>
      <w:rFonts w:eastAsia="Times New Roman"/>
      <w:bCs/>
      <w:lang w:eastAsia="pt-BR"/>
    </w:rPr>
  </w:style>
  <w:style w:type="character" w:customStyle="1" w:styleId="TtuloChar">
    <w:name w:val="Título Char"/>
    <w:basedOn w:val="Fontepargpadro"/>
    <w:link w:val="Ttulo"/>
    <w:qFormat/>
    <w:rsid w:val="003B141C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3B141C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semiHidden/>
    <w:qFormat/>
    <w:rsid w:val="003B141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141C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B141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1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1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B14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3B141C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574D7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3B141C"/>
    <w:pPr>
      <w:spacing w:line="240" w:lineRule="auto"/>
      <w:jc w:val="center"/>
    </w:pPr>
    <w:rPr>
      <w:rFonts w:eastAsia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141C"/>
    <w:pPr>
      <w:spacing w:after="12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semiHidden/>
    <w:rsid w:val="003B141C"/>
    <w:pPr>
      <w:suppressAutoHyphens/>
      <w:jc w:val="both"/>
    </w:pPr>
    <w:rPr>
      <w:rFonts w:ascii="Arial" w:hAnsi="Arial" w:cs="Tahoma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B76718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ecuodecorpodetexto">
    <w:name w:val="Body Text Indent"/>
    <w:basedOn w:val="Normal"/>
    <w:link w:val="RecuodecorpodetextoChar"/>
    <w:semiHidden/>
    <w:rsid w:val="003B141C"/>
    <w:pPr>
      <w:ind w:left="360"/>
    </w:pPr>
    <w:rPr>
      <w:rFonts w:eastAsia="Times New Roman"/>
      <w:bCs/>
      <w:lang w:eastAsia="pt-BR"/>
    </w:rPr>
  </w:style>
  <w:style w:type="paragraph" w:styleId="Rodap">
    <w:name w:val="footer"/>
    <w:basedOn w:val="Normal"/>
    <w:link w:val="RodapChar"/>
    <w:uiPriority w:val="99"/>
    <w:rsid w:val="003B141C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B14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141C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14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141C"/>
    <w:rPr>
      <w:b/>
      <w:bCs/>
    </w:rPr>
  </w:style>
  <w:style w:type="paragraph" w:customStyle="1" w:styleId="xl63">
    <w:name w:val="xl63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4">
    <w:name w:val="xl6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5">
    <w:name w:val="xl6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6">
    <w:name w:val="xl6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7">
    <w:name w:val="xl67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8">
    <w:name w:val="xl6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3">
    <w:name w:val="xl73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4">
    <w:name w:val="xl7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5">
    <w:name w:val="xl7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6">
    <w:name w:val="xl7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7">
    <w:name w:val="xl77"/>
    <w:basedOn w:val="Normal"/>
    <w:qFormat/>
    <w:rsid w:val="003B141C"/>
    <w:pP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8">
    <w:name w:val="xl78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0">
    <w:name w:val="xl80"/>
    <w:basedOn w:val="Normal"/>
    <w:qFormat/>
    <w:rsid w:val="003B141C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1">
    <w:name w:val="xl81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2">
    <w:name w:val="xl82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3">
    <w:name w:val="xl83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4">
    <w:name w:val="xl8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5">
    <w:name w:val="xl85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6">
    <w:name w:val="xl86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7">
    <w:name w:val="xl87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8">
    <w:name w:val="xl8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9">
    <w:name w:val="xl8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0">
    <w:name w:val="xl9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1">
    <w:name w:val="xl91"/>
    <w:basedOn w:val="Normal"/>
    <w:qFormat/>
    <w:rsid w:val="003B141C"/>
    <w:pPr>
      <w:pBdr>
        <w:top w:val="single" w:sz="4" w:space="0" w:color="00000A"/>
        <w:left w:val="single" w:sz="4" w:space="0" w:color="00000A"/>
      </w:pBdr>
      <w:shd w:val="clear" w:color="000000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pt-BR"/>
    </w:rPr>
  </w:style>
  <w:style w:type="paragraph" w:customStyle="1" w:styleId="xl92">
    <w:name w:val="xl92"/>
    <w:basedOn w:val="Normal"/>
    <w:qFormat/>
    <w:rsid w:val="003B141C"/>
    <w:pPr>
      <w:shd w:val="clear" w:color="000000" w:fill="F2F2F2"/>
      <w:spacing w:beforeAutospacing="1" w:afterAutospacing="1" w:line="240" w:lineRule="auto"/>
      <w:jc w:val="center"/>
      <w:textAlignment w:val="center"/>
    </w:pPr>
    <w:rPr>
      <w:rFonts w:eastAsia="Times New Roman"/>
      <w:color w:val="80808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41C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4574D7"/>
    <w:pPr>
      <w:spacing w:beforeAutospacing="1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NAIBA-TituloFiguras">
    <w:name w:val="PARANAIBA - Titulo Figuras"/>
    <w:basedOn w:val="Normal"/>
    <w:qFormat/>
    <w:rsid w:val="002A05EE"/>
    <w:pPr>
      <w:spacing w:after="120" w:line="280" w:lineRule="atLeast"/>
    </w:pPr>
    <w:rPr>
      <w:rFonts w:eastAsia="Times New Roman"/>
      <w:b/>
      <w:color w:val="000000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3B141C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7985-D72D-41A6-A37D-B02C2397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1155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carlosiadak@gmail.com</dc:creator>
  <dc:description/>
  <cp:lastModifiedBy>Andreia Schypula</cp:lastModifiedBy>
  <cp:revision>8</cp:revision>
  <cp:lastPrinted>2018-11-28T09:14:00Z</cp:lastPrinted>
  <dcterms:created xsi:type="dcterms:W3CDTF">2018-11-27T21:24:00Z</dcterms:created>
  <dcterms:modified xsi:type="dcterms:W3CDTF">2018-11-28T09:14:00Z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