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6F" w:rsidRDefault="004B0C6F" w:rsidP="004B0C6F">
      <w:pPr>
        <w:jc w:val="center"/>
        <w:rPr>
          <w:rFonts w:ascii="Arial" w:hAnsi="Arial" w:cs="Arial"/>
          <w:b/>
          <w:sz w:val="24"/>
          <w:szCs w:val="24"/>
        </w:rPr>
      </w:pPr>
      <w:r w:rsidRPr="004B0C6F">
        <w:rPr>
          <w:rFonts w:ascii="Arial" w:hAnsi="Arial" w:cs="Arial"/>
          <w:b/>
          <w:sz w:val="24"/>
          <w:szCs w:val="24"/>
        </w:rPr>
        <w:t>TERMO DE CONHECIMENTO DE RISCO</w:t>
      </w:r>
    </w:p>
    <w:p w:rsidR="004B0C6F" w:rsidRPr="004B0C6F" w:rsidRDefault="004B0C6F" w:rsidP="004B0C6F">
      <w:pPr>
        <w:jc w:val="center"/>
        <w:rPr>
          <w:rFonts w:ascii="Arial" w:hAnsi="Arial" w:cs="Arial"/>
          <w:b/>
          <w:sz w:val="24"/>
          <w:szCs w:val="24"/>
        </w:rPr>
      </w:pPr>
    </w:p>
    <w:p w:rsidR="004B0C6F" w:rsidRPr="004B0C6F" w:rsidRDefault="004B0C6F" w:rsidP="004B0C6F">
      <w:pPr>
        <w:jc w:val="both"/>
        <w:rPr>
          <w:rFonts w:ascii="Arial" w:hAnsi="Arial" w:cs="Arial"/>
          <w:sz w:val="24"/>
          <w:szCs w:val="24"/>
        </w:rPr>
      </w:pPr>
      <w:r w:rsidRPr="004B0C6F">
        <w:rPr>
          <w:rFonts w:ascii="Arial" w:hAnsi="Arial" w:cs="Arial"/>
          <w:sz w:val="24"/>
          <w:szCs w:val="24"/>
        </w:rPr>
        <w:t>Eu, _______________________________, (nacionalidade), (estado civil), (pr</w:t>
      </w:r>
      <w:r w:rsidRPr="004B0C6F">
        <w:rPr>
          <w:rFonts w:ascii="Arial" w:hAnsi="Arial" w:cs="Arial"/>
          <w:sz w:val="24"/>
          <w:szCs w:val="24"/>
        </w:rPr>
        <w:t xml:space="preserve">ofissão), portador(a) da Cédula </w:t>
      </w:r>
      <w:r w:rsidRPr="004B0C6F">
        <w:rPr>
          <w:rFonts w:ascii="Arial" w:hAnsi="Arial" w:cs="Arial"/>
          <w:sz w:val="24"/>
          <w:szCs w:val="24"/>
        </w:rPr>
        <w:t xml:space="preserve">de RG </w:t>
      </w:r>
      <w:proofErr w:type="spellStart"/>
      <w:r w:rsidRPr="004B0C6F">
        <w:rPr>
          <w:rFonts w:ascii="Arial" w:hAnsi="Arial" w:cs="Arial"/>
          <w:sz w:val="24"/>
          <w:szCs w:val="24"/>
        </w:rPr>
        <w:t>nº_________________</w:t>
      </w:r>
      <w:r w:rsidRPr="004B0C6F">
        <w:rPr>
          <w:rFonts w:ascii="Arial" w:hAnsi="Arial" w:cs="Arial"/>
          <w:sz w:val="24"/>
          <w:szCs w:val="24"/>
        </w:rPr>
        <w:t>_______e</w:t>
      </w:r>
      <w:proofErr w:type="spellEnd"/>
      <w:r w:rsidRPr="004B0C6F">
        <w:rPr>
          <w:rFonts w:ascii="Arial" w:hAnsi="Arial" w:cs="Arial"/>
          <w:sz w:val="24"/>
          <w:szCs w:val="24"/>
        </w:rPr>
        <w:t xml:space="preserve"> inscrito(a) no CPF /MF </w:t>
      </w:r>
      <w:r w:rsidRPr="004B0C6F">
        <w:rPr>
          <w:rFonts w:ascii="Arial" w:hAnsi="Arial" w:cs="Arial"/>
          <w:sz w:val="24"/>
          <w:szCs w:val="24"/>
        </w:rPr>
        <w:t>nº________________________________________________,</w:t>
      </w:r>
      <w:r>
        <w:rPr>
          <w:rFonts w:ascii="Arial" w:hAnsi="Arial" w:cs="Arial"/>
          <w:sz w:val="24"/>
          <w:szCs w:val="24"/>
        </w:rPr>
        <w:t xml:space="preserve"> residente e domiciliado(a), na_________________________________________________, </w:t>
      </w:r>
      <w:r w:rsidRPr="004B0C6F">
        <w:rPr>
          <w:rFonts w:ascii="Arial" w:hAnsi="Arial" w:cs="Arial"/>
          <w:sz w:val="24"/>
          <w:szCs w:val="24"/>
        </w:rPr>
        <w:t>B</w:t>
      </w:r>
      <w:r w:rsidRPr="004B0C6F">
        <w:rPr>
          <w:rFonts w:ascii="Arial" w:hAnsi="Arial" w:cs="Arial"/>
          <w:sz w:val="24"/>
          <w:szCs w:val="24"/>
        </w:rPr>
        <w:t>airro______________,</w:t>
      </w:r>
      <w:r>
        <w:rPr>
          <w:rFonts w:ascii="Arial" w:hAnsi="Arial" w:cs="Arial"/>
          <w:sz w:val="24"/>
          <w:szCs w:val="24"/>
        </w:rPr>
        <w:t xml:space="preserve"> (</w:t>
      </w:r>
      <w:r w:rsidRPr="004B0C6F">
        <w:rPr>
          <w:rFonts w:ascii="Arial" w:hAnsi="Arial" w:cs="Arial"/>
          <w:sz w:val="24"/>
          <w:szCs w:val="24"/>
        </w:rPr>
        <w:t xml:space="preserve">Cidade) e </w:t>
      </w:r>
      <w:r>
        <w:rPr>
          <w:rFonts w:ascii="Arial" w:hAnsi="Arial" w:cs="Arial"/>
          <w:sz w:val="24"/>
          <w:szCs w:val="24"/>
        </w:rPr>
        <w:t>(Estado). T</w:t>
      </w:r>
      <w:r w:rsidRPr="004B0C6F">
        <w:rPr>
          <w:rFonts w:ascii="Arial" w:hAnsi="Arial" w:cs="Arial"/>
          <w:sz w:val="24"/>
          <w:szCs w:val="24"/>
        </w:rPr>
        <w:t>elefones: fixo________________ e celular _______________, DECLARO que conhe</w:t>
      </w:r>
      <w:r w:rsidRPr="004B0C6F">
        <w:rPr>
          <w:rFonts w:ascii="Arial" w:hAnsi="Arial" w:cs="Arial"/>
          <w:sz w:val="24"/>
          <w:szCs w:val="24"/>
        </w:rPr>
        <w:t xml:space="preserve">ço os riscos </w:t>
      </w:r>
      <w:r w:rsidRPr="004B0C6F">
        <w:rPr>
          <w:rFonts w:ascii="Arial" w:hAnsi="Arial" w:cs="Arial"/>
          <w:sz w:val="24"/>
          <w:szCs w:val="24"/>
        </w:rPr>
        <w:t>inerentes a atividade de visitação em áreas naturais e, portanto, me respo</w:t>
      </w:r>
      <w:r w:rsidRPr="004B0C6F">
        <w:rPr>
          <w:rFonts w:ascii="Arial" w:hAnsi="Arial" w:cs="Arial"/>
          <w:sz w:val="24"/>
          <w:szCs w:val="24"/>
        </w:rPr>
        <w:t xml:space="preserve">nsabilizo por minha segurança e </w:t>
      </w:r>
      <w:r w:rsidRPr="004B0C6F">
        <w:rPr>
          <w:rFonts w:ascii="Arial" w:hAnsi="Arial" w:cs="Arial"/>
          <w:sz w:val="24"/>
          <w:szCs w:val="24"/>
        </w:rPr>
        <w:t xml:space="preserve">integridade física, isentando o Instituto Água e Terra de qualquer responsabilidade em caso de acidente. </w:t>
      </w:r>
    </w:p>
    <w:p w:rsidR="004B0C6F" w:rsidRPr="004B0C6F" w:rsidRDefault="004B0C6F" w:rsidP="004B0C6F">
      <w:pPr>
        <w:jc w:val="both"/>
        <w:rPr>
          <w:rFonts w:ascii="Arial" w:hAnsi="Arial" w:cs="Arial"/>
          <w:b/>
          <w:sz w:val="24"/>
          <w:szCs w:val="24"/>
        </w:rPr>
      </w:pPr>
      <w:r w:rsidRPr="004B0C6F">
        <w:rPr>
          <w:rFonts w:ascii="Arial" w:hAnsi="Arial" w:cs="Arial"/>
          <w:b/>
          <w:sz w:val="24"/>
          <w:szCs w:val="24"/>
        </w:rPr>
        <w:t xml:space="preserve">DECLARO ESTAR CIENTE DE QUE: </w:t>
      </w:r>
    </w:p>
    <w:p w:rsidR="004B0C6F" w:rsidRPr="004B0C6F" w:rsidRDefault="004B0C6F" w:rsidP="004B0C6F">
      <w:pPr>
        <w:jc w:val="both"/>
        <w:rPr>
          <w:rFonts w:ascii="Arial" w:hAnsi="Arial" w:cs="Arial"/>
          <w:sz w:val="24"/>
          <w:szCs w:val="24"/>
        </w:rPr>
      </w:pPr>
      <w:r w:rsidRPr="004B0C6F">
        <w:rPr>
          <w:rFonts w:ascii="Arial" w:hAnsi="Arial" w:cs="Arial"/>
          <w:sz w:val="24"/>
          <w:szCs w:val="24"/>
        </w:rPr>
        <w:t>Áreas naturais apresentam riscos, tais c</w:t>
      </w:r>
      <w:r w:rsidRPr="004B0C6F">
        <w:rPr>
          <w:rFonts w:ascii="Arial" w:hAnsi="Arial" w:cs="Arial"/>
          <w:sz w:val="24"/>
          <w:szCs w:val="24"/>
        </w:rPr>
        <w:t xml:space="preserve">omo choque térmico, afogamento, </w:t>
      </w:r>
      <w:r w:rsidRPr="004B0C6F">
        <w:rPr>
          <w:rFonts w:ascii="Arial" w:hAnsi="Arial" w:cs="Arial"/>
          <w:sz w:val="24"/>
          <w:szCs w:val="24"/>
        </w:rPr>
        <w:t>rajadas de vento, isolamento, animais peçonhentos, picadas de inseto</w:t>
      </w:r>
      <w:r w:rsidRPr="004B0C6F">
        <w:rPr>
          <w:rFonts w:ascii="Arial" w:hAnsi="Arial" w:cs="Arial"/>
          <w:sz w:val="24"/>
          <w:szCs w:val="24"/>
        </w:rPr>
        <w:t xml:space="preserve">s, queda de árvores, mau tempo, </w:t>
      </w:r>
      <w:r w:rsidRPr="004B0C6F">
        <w:rPr>
          <w:rFonts w:ascii="Arial" w:hAnsi="Arial" w:cs="Arial"/>
          <w:sz w:val="24"/>
          <w:szCs w:val="24"/>
        </w:rPr>
        <w:t xml:space="preserve">trombas de água, escorregões, pequenas queimaduras, entre outros. Devo estar preparado </w:t>
      </w:r>
      <w:r w:rsidRPr="004B0C6F">
        <w:rPr>
          <w:rFonts w:ascii="Arial" w:hAnsi="Arial" w:cs="Arial"/>
          <w:sz w:val="24"/>
          <w:szCs w:val="24"/>
        </w:rPr>
        <w:t xml:space="preserve">para </w:t>
      </w:r>
      <w:r w:rsidRPr="004B0C6F">
        <w:rPr>
          <w:rFonts w:ascii="Arial" w:hAnsi="Arial" w:cs="Arial"/>
          <w:sz w:val="24"/>
          <w:szCs w:val="24"/>
        </w:rPr>
        <w:t>adversidades em caso de acidente/incidente. Devo estar portando</w:t>
      </w:r>
      <w:r w:rsidRPr="004B0C6F">
        <w:rPr>
          <w:rFonts w:ascii="Arial" w:hAnsi="Arial" w:cs="Arial"/>
          <w:sz w:val="24"/>
          <w:szCs w:val="24"/>
        </w:rPr>
        <w:t xml:space="preserve"> equipamento de segurança, como </w:t>
      </w:r>
      <w:r w:rsidRPr="004B0C6F">
        <w:rPr>
          <w:rFonts w:ascii="Arial" w:hAnsi="Arial" w:cs="Arial"/>
          <w:sz w:val="24"/>
          <w:szCs w:val="24"/>
        </w:rPr>
        <w:t>lanternas. De que poderei ser responsabilizado por quaisquer danos</w:t>
      </w:r>
      <w:r w:rsidRPr="004B0C6F">
        <w:rPr>
          <w:rFonts w:ascii="Arial" w:hAnsi="Arial" w:cs="Arial"/>
          <w:sz w:val="24"/>
          <w:szCs w:val="24"/>
        </w:rPr>
        <w:t xml:space="preserve"> causados ao nome da unidade de </w:t>
      </w:r>
      <w:r w:rsidRPr="004B0C6F">
        <w:rPr>
          <w:rFonts w:ascii="Arial" w:hAnsi="Arial" w:cs="Arial"/>
          <w:sz w:val="24"/>
          <w:szCs w:val="24"/>
        </w:rPr>
        <w:t xml:space="preserve">conservação e seus recursos. Os funcionários da Unidade de Conservação </w:t>
      </w:r>
      <w:r w:rsidRPr="004B0C6F">
        <w:rPr>
          <w:rFonts w:ascii="Arial" w:hAnsi="Arial" w:cs="Arial"/>
          <w:sz w:val="24"/>
          <w:szCs w:val="24"/>
        </w:rPr>
        <w:t xml:space="preserve">têm autoridade para intervir em </w:t>
      </w:r>
      <w:r w:rsidRPr="004B0C6F">
        <w:rPr>
          <w:rFonts w:ascii="Arial" w:hAnsi="Arial" w:cs="Arial"/>
          <w:sz w:val="24"/>
          <w:szCs w:val="24"/>
        </w:rPr>
        <w:t xml:space="preserve">casos necessários. </w:t>
      </w:r>
    </w:p>
    <w:p w:rsidR="004B0C6F" w:rsidRPr="004B0C6F" w:rsidRDefault="004B0C6F" w:rsidP="004B0C6F">
      <w:pPr>
        <w:jc w:val="both"/>
        <w:rPr>
          <w:rFonts w:ascii="Arial" w:hAnsi="Arial" w:cs="Arial"/>
          <w:b/>
          <w:sz w:val="24"/>
          <w:szCs w:val="24"/>
        </w:rPr>
      </w:pPr>
      <w:r w:rsidRPr="004B0C6F">
        <w:rPr>
          <w:rFonts w:ascii="Arial" w:hAnsi="Arial" w:cs="Arial"/>
          <w:b/>
          <w:sz w:val="24"/>
          <w:szCs w:val="24"/>
        </w:rPr>
        <w:t xml:space="preserve">É PROIBIDO: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a) Utilizar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atalhos e/ou áreas inter</w:t>
      </w:r>
      <w:r w:rsidRPr="004B0C6F">
        <w:rPr>
          <w:rFonts w:ascii="Arial" w:hAnsi="Arial" w:cs="Arial"/>
          <w:sz w:val="24"/>
          <w:szCs w:val="24"/>
        </w:rPr>
        <w:t xml:space="preserve">ditadas;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C6F">
        <w:rPr>
          <w:rFonts w:ascii="Arial" w:hAnsi="Arial" w:cs="Arial"/>
          <w:sz w:val="24"/>
          <w:szCs w:val="24"/>
        </w:rPr>
        <w:t xml:space="preserve">b) Presença de animais </w:t>
      </w:r>
      <w:r w:rsidRPr="004B0C6F">
        <w:rPr>
          <w:rFonts w:ascii="Arial" w:hAnsi="Arial" w:cs="Arial"/>
          <w:sz w:val="24"/>
          <w:szCs w:val="24"/>
        </w:rPr>
        <w:t xml:space="preserve">domésticos no interior da unidade de conservação, por prejudicarem a fauna </w:t>
      </w:r>
      <w:r w:rsidRPr="004B0C6F">
        <w:rPr>
          <w:rFonts w:ascii="Arial" w:hAnsi="Arial" w:cs="Arial"/>
          <w:sz w:val="24"/>
          <w:szCs w:val="24"/>
        </w:rPr>
        <w:t xml:space="preserve">silvestre, exceto cães-guia;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C6F">
        <w:rPr>
          <w:rFonts w:ascii="Arial" w:hAnsi="Arial" w:cs="Arial"/>
          <w:sz w:val="24"/>
          <w:szCs w:val="24"/>
        </w:rPr>
        <w:t xml:space="preserve">c) </w:t>
      </w:r>
      <w:r w:rsidRPr="004B0C6F">
        <w:rPr>
          <w:rFonts w:ascii="Arial" w:hAnsi="Arial" w:cs="Arial"/>
          <w:sz w:val="24"/>
          <w:szCs w:val="24"/>
        </w:rPr>
        <w:t>Consumo de bebida alcoólica e de quaisquer outras substâncias considerad</w:t>
      </w:r>
      <w:r w:rsidRPr="004B0C6F">
        <w:rPr>
          <w:rFonts w:ascii="Arial" w:hAnsi="Arial" w:cs="Arial"/>
          <w:sz w:val="24"/>
          <w:szCs w:val="24"/>
        </w:rPr>
        <w:t xml:space="preserve">as entorpecentes no interior da </w:t>
      </w:r>
      <w:r w:rsidRPr="004B0C6F">
        <w:rPr>
          <w:rFonts w:ascii="Arial" w:hAnsi="Arial" w:cs="Arial"/>
          <w:sz w:val="24"/>
          <w:szCs w:val="24"/>
        </w:rPr>
        <w:t xml:space="preserve">unidade de conservação;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d) Jogar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lixo no interior da unidade de conservaç</w:t>
      </w:r>
      <w:r w:rsidRPr="004B0C6F">
        <w:rPr>
          <w:rFonts w:ascii="Arial" w:hAnsi="Arial" w:cs="Arial"/>
          <w:sz w:val="24"/>
          <w:szCs w:val="24"/>
        </w:rPr>
        <w:t xml:space="preserve">ão e nos locais de acampamento;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e) Utilizar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veículos automotores nas trilhas da unidade de conservação, exce</w:t>
      </w:r>
      <w:r w:rsidRPr="004B0C6F">
        <w:rPr>
          <w:rFonts w:ascii="Arial" w:hAnsi="Arial" w:cs="Arial"/>
          <w:sz w:val="24"/>
          <w:szCs w:val="24"/>
        </w:rPr>
        <w:t xml:space="preserve">to veículos do Instituto Água e </w:t>
      </w:r>
      <w:r w:rsidRPr="004B0C6F">
        <w:rPr>
          <w:rFonts w:ascii="Arial" w:hAnsi="Arial" w:cs="Arial"/>
          <w:sz w:val="24"/>
          <w:szCs w:val="24"/>
        </w:rPr>
        <w:t>Terra e/ou quando previsto em Plano de Manejo ou instrumento de gest</w:t>
      </w:r>
      <w:r w:rsidRPr="004B0C6F">
        <w:rPr>
          <w:rFonts w:ascii="Arial" w:hAnsi="Arial" w:cs="Arial"/>
          <w:sz w:val="24"/>
          <w:szCs w:val="24"/>
        </w:rPr>
        <w:t xml:space="preserve">ão válido;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0C6F">
        <w:rPr>
          <w:rFonts w:ascii="Arial" w:hAnsi="Arial" w:cs="Arial"/>
          <w:sz w:val="24"/>
          <w:szCs w:val="24"/>
        </w:rPr>
        <w:t xml:space="preserve">f) O porte de toda e </w:t>
      </w:r>
      <w:r w:rsidRPr="004B0C6F">
        <w:rPr>
          <w:rFonts w:ascii="Arial" w:hAnsi="Arial" w:cs="Arial"/>
          <w:sz w:val="24"/>
          <w:szCs w:val="24"/>
        </w:rPr>
        <w:t xml:space="preserve">qualquer arma de fogo;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g) Caçar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, capturar, molestar ou perseguir animais silvestres, bem como </w:t>
      </w:r>
      <w:proofErr w:type="spellStart"/>
      <w:r w:rsidRPr="004B0C6F">
        <w:rPr>
          <w:rFonts w:ascii="Arial" w:hAnsi="Arial" w:cs="Arial"/>
          <w:sz w:val="24"/>
          <w:szCs w:val="24"/>
        </w:rPr>
        <w:t>alimen</w:t>
      </w:r>
      <w:r w:rsidRPr="004B0C6F">
        <w:rPr>
          <w:rFonts w:ascii="Arial" w:hAnsi="Arial" w:cs="Arial"/>
          <w:sz w:val="24"/>
          <w:szCs w:val="24"/>
        </w:rPr>
        <w:t>tá</w:t>
      </w:r>
      <w:proofErr w:type="spellEnd"/>
      <w:r w:rsidRPr="004B0C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0C6F">
        <w:rPr>
          <w:rFonts w:ascii="Arial" w:hAnsi="Arial" w:cs="Arial"/>
          <w:sz w:val="24"/>
          <w:szCs w:val="24"/>
        </w:rPr>
        <w:t>los</w:t>
      </w:r>
      <w:proofErr w:type="spellEnd"/>
      <w:r w:rsidRPr="004B0C6F">
        <w:rPr>
          <w:rFonts w:ascii="Arial" w:hAnsi="Arial" w:cs="Arial"/>
          <w:sz w:val="24"/>
          <w:szCs w:val="24"/>
        </w:rPr>
        <w:t xml:space="preserve">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h) Provocar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estampidos, emitir gritos e fazer barulhos que possam pert</w:t>
      </w:r>
      <w:r w:rsidRPr="004B0C6F">
        <w:rPr>
          <w:rFonts w:ascii="Arial" w:hAnsi="Arial" w:cs="Arial"/>
          <w:sz w:val="24"/>
          <w:szCs w:val="24"/>
        </w:rPr>
        <w:t xml:space="preserve">urbar a fauna local;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i) Coletar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</w:t>
      </w:r>
      <w:r w:rsidRPr="004B0C6F">
        <w:rPr>
          <w:rFonts w:ascii="Arial" w:hAnsi="Arial" w:cs="Arial"/>
          <w:sz w:val="24"/>
          <w:szCs w:val="24"/>
        </w:rPr>
        <w:t xml:space="preserve">rochas, plantas, flores e sementes;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j) Gravar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nomes, datas ou sinais nas pedr</w:t>
      </w:r>
      <w:r w:rsidRPr="004B0C6F">
        <w:rPr>
          <w:rFonts w:ascii="Arial" w:hAnsi="Arial" w:cs="Arial"/>
          <w:sz w:val="24"/>
          <w:szCs w:val="24"/>
        </w:rPr>
        <w:t xml:space="preserve">as, árvores, imóveis, placas ou </w:t>
      </w:r>
      <w:r w:rsidRPr="004B0C6F">
        <w:rPr>
          <w:rFonts w:ascii="Arial" w:hAnsi="Arial" w:cs="Arial"/>
          <w:sz w:val="24"/>
          <w:szCs w:val="24"/>
        </w:rPr>
        <w:t xml:space="preserve">outros bens da unidade de conservação;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B0C6F">
        <w:rPr>
          <w:rFonts w:ascii="Arial" w:hAnsi="Arial" w:cs="Arial"/>
          <w:sz w:val="24"/>
          <w:szCs w:val="24"/>
        </w:rPr>
        <w:t>k) Negar-se</w:t>
      </w:r>
      <w:proofErr w:type="gramEnd"/>
      <w:r w:rsidRPr="004B0C6F">
        <w:rPr>
          <w:rFonts w:ascii="Arial" w:hAnsi="Arial" w:cs="Arial"/>
          <w:sz w:val="24"/>
          <w:szCs w:val="24"/>
        </w:rPr>
        <w:t xml:space="preserve"> a identificação </w:t>
      </w:r>
      <w:r w:rsidRPr="004B0C6F">
        <w:rPr>
          <w:rFonts w:ascii="Arial" w:hAnsi="Arial" w:cs="Arial"/>
          <w:sz w:val="24"/>
          <w:szCs w:val="24"/>
        </w:rPr>
        <w:t xml:space="preserve">pessoal, quando solicitada pela </w:t>
      </w:r>
      <w:r w:rsidRPr="004B0C6F">
        <w:rPr>
          <w:rFonts w:ascii="Arial" w:hAnsi="Arial" w:cs="Arial"/>
          <w:sz w:val="24"/>
          <w:szCs w:val="24"/>
        </w:rPr>
        <w:t xml:space="preserve">Fiscalização.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0C6F">
        <w:rPr>
          <w:rFonts w:ascii="Arial" w:hAnsi="Arial" w:cs="Arial"/>
          <w:b/>
          <w:sz w:val="24"/>
          <w:szCs w:val="24"/>
        </w:rPr>
        <w:t>A não observância das determinações acima configura desobe</w:t>
      </w:r>
      <w:r w:rsidRPr="004B0C6F">
        <w:rPr>
          <w:rFonts w:ascii="Arial" w:hAnsi="Arial" w:cs="Arial"/>
          <w:b/>
          <w:sz w:val="24"/>
          <w:szCs w:val="24"/>
        </w:rPr>
        <w:t xml:space="preserve">diência ao artigo 90 do Decreto </w:t>
      </w:r>
      <w:r w:rsidRPr="004B0C6F">
        <w:rPr>
          <w:rFonts w:ascii="Arial" w:hAnsi="Arial" w:cs="Arial"/>
          <w:b/>
          <w:sz w:val="24"/>
          <w:szCs w:val="24"/>
        </w:rPr>
        <w:t xml:space="preserve">Federal n° 6.514/08. </w:t>
      </w:r>
    </w:p>
    <w:p w:rsidR="004B0C6F" w:rsidRPr="004B0C6F" w:rsidRDefault="004B0C6F" w:rsidP="004B0C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7B32" w:rsidRPr="004B0C6F" w:rsidRDefault="004B0C6F" w:rsidP="004B0C6F">
      <w:pPr>
        <w:jc w:val="both"/>
        <w:rPr>
          <w:rFonts w:ascii="Arial" w:hAnsi="Arial" w:cs="Arial"/>
          <w:sz w:val="24"/>
          <w:szCs w:val="24"/>
        </w:rPr>
      </w:pPr>
      <w:r w:rsidRPr="004B0C6F">
        <w:rPr>
          <w:rFonts w:ascii="Arial" w:hAnsi="Arial" w:cs="Arial"/>
          <w:sz w:val="24"/>
          <w:szCs w:val="24"/>
        </w:rPr>
        <w:t>Local, data e Assinatura</w:t>
      </w:r>
      <w:bookmarkStart w:id="0" w:name="_GoBack"/>
      <w:bookmarkEnd w:id="0"/>
    </w:p>
    <w:sectPr w:rsidR="00737B32" w:rsidRPr="004B0C6F" w:rsidSect="003E3A64">
      <w:headerReference w:type="default" r:id="rId6"/>
      <w:footerReference w:type="default" r:id="rId7"/>
      <w:pgSz w:w="11906" w:h="16838"/>
      <w:pgMar w:top="1114" w:right="1134" w:bottom="1134" w:left="1134" w:header="567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44" w:rsidRDefault="003D4744">
      <w:pPr>
        <w:spacing w:after="0" w:line="240" w:lineRule="auto"/>
      </w:pPr>
      <w:r>
        <w:separator/>
      </w:r>
    </w:p>
  </w:endnote>
  <w:endnote w:type="continuationSeparator" w:id="0">
    <w:p w:rsidR="003D4744" w:rsidRDefault="003D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32" w:rsidRDefault="00826DD3">
    <w:pPr>
      <w:pStyle w:val="Rodap"/>
      <w:ind w:left="-709"/>
      <w:rPr>
        <w:rFonts w:ascii="Gadugi" w:hAnsi="Gadugi" w:cs="Arial"/>
        <w:sz w:val="18"/>
        <w:szCs w:val="18"/>
      </w:rPr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234315</wp:posOffset>
          </wp:positionV>
          <wp:extent cx="7560310" cy="223520"/>
          <wp:effectExtent l="0" t="0" r="2540" b="5080"/>
          <wp:wrapNone/>
          <wp:docPr id="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3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</w:t>
    </w:r>
    <w:r w:rsidR="003E3A64">
      <w:rPr>
        <w:rFonts w:ascii="Gadugi" w:hAnsi="Gadugi" w:cs="Arial"/>
        <w:b/>
        <w:color w:val="595959" w:themeColor="text1" w:themeTint="A6"/>
        <w:sz w:val="18"/>
        <w:szCs w:val="18"/>
      </w:rPr>
      <w:t>s</w:t>
    </w:r>
    <w:r>
      <w:rPr>
        <w:rFonts w:ascii="Gadugi" w:hAnsi="Gadugi" w:cs="Arial"/>
        <w:b/>
        <w:color w:val="595959" w:themeColor="text1" w:themeTint="A6"/>
        <w:sz w:val="18"/>
        <w:szCs w:val="18"/>
      </w:rPr>
      <w:t xml:space="preserve"> Rebouças, 1206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>
      <w:rPr>
        <w:rFonts w:ascii="Gadugi" w:hAnsi="Gadugi" w:cs="Arial"/>
        <w:color w:val="595959" w:themeColor="text1" w:themeTint="A6"/>
        <w:sz w:val="18"/>
        <w:szCs w:val="18"/>
      </w:rPr>
      <w:t>/</w:t>
    </w:r>
    <w:r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>
      <w:rPr>
        <w:rFonts w:ascii="Gadugi" w:hAnsi="Gadugi" w:cs="Arial"/>
        <w:b/>
        <w:color w:val="595959" w:themeColor="text1" w:themeTint="A6"/>
        <w:sz w:val="18"/>
        <w:szCs w:val="18"/>
      </w:rPr>
      <w:t>80215.100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44" w:rsidRDefault="003D4744">
      <w:pPr>
        <w:spacing w:after="0" w:line="240" w:lineRule="auto"/>
      </w:pPr>
      <w:r>
        <w:separator/>
      </w:r>
    </w:p>
  </w:footnote>
  <w:footnote w:type="continuationSeparator" w:id="0">
    <w:p w:rsidR="003D4744" w:rsidRDefault="003D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32" w:rsidRDefault="003E3A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CE35A19" wp14:editId="390463B9">
          <wp:simplePos x="0" y="0"/>
          <wp:positionH relativeFrom="column">
            <wp:posOffset>4642485</wp:posOffset>
          </wp:positionH>
          <wp:positionV relativeFrom="paragraph">
            <wp:posOffset>11430</wp:posOffset>
          </wp:positionV>
          <wp:extent cx="1800225" cy="908685"/>
          <wp:effectExtent l="0" t="0" r="9525" b="5715"/>
          <wp:wrapNone/>
          <wp:docPr id="62" name="Imagem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DeSustentavelTurismo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0" distR="0" simplePos="0" relativeHeight="4" behindDoc="1" locked="0" layoutInCell="1" allowOverlap="1" wp14:anchorId="71EE45F5" wp14:editId="5CFEC761">
          <wp:simplePos x="0" y="0"/>
          <wp:positionH relativeFrom="column">
            <wp:posOffset>-342900</wp:posOffset>
          </wp:positionH>
          <wp:positionV relativeFrom="paragraph">
            <wp:posOffset>-31750</wp:posOffset>
          </wp:positionV>
          <wp:extent cx="2222500" cy="597535"/>
          <wp:effectExtent l="0" t="0" r="6350" b="0"/>
          <wp:wrapNone/>
          <wp:docPr id="6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10" t="28232" r="3504" b="27772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DD3">
      <w:t xml:space="preserve">                                                     </w:t>
    </w:r>
  </w:p>
  <w:p w:rsidR="00737B32" w:rsidRDefault="00737B32">
    <w:pPr>
      <w:pStyle w:val="Cabealho"/>
      <w:jc w:val="center"/>
    </w:pPr>
  </w:p>
  <w:p w:rsidR="00737B32" w:rsidRDefault="00826DD3">
    <w:pPr>
      <w:pStyle w:val="Cabealho"/>
      <w:tabs>
        <w:tab w:val="left" w:pos="7995"/>
      </w:tabs>
    </w:pPr>
    <w:r>
      <w:tab/>
    </w:r>
  </w:p>
  <w:p w:rsidR="00737B32" w:rsidRDefault="00826DD3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>
      <w:tab/>
    </w:r>
    <w:r>
      <w:tab/>
    </w:r>
    <w:r>
      <w:tab/>
    </w:r>
  </w:p>
  <w:p w:rsidR="00737B32" w:rsidRPr="003E3A64" w:rsidRDefault="00826DD3" w:rsidP="003E3A64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3E3A64" w:rsidRDefault="003E3A64" w:rsidP="003E3A64">
    <w:pPr>
      <w:pStyle w:val="Cabealho"/>
      <w:tabs>
        <w:tab w:val="clear" w:pos="4252"/>
        <w:tab w:val="clear" w:pos="8504"/>
        <w:tab w:val="left" w:pos="5445"/>
      </w:tabs>
    </w:pPr>
  </w:p>
  <w:p w:rsidR="003E3A64" w:rsidRDefault="003E3A64" w:rsidP="003E3A64">
    <w:pPr>
      <w:pStyle w:val="Cabealho"/>
      <w:tabs>
        <w:tab w:val="clear" w:pos="4252"/>
        <w:tab w:val="clear" w:pos="8504"/>
        <w:tab w:val="left" w:pos="5445"/>
      </w:tabs>
    </w:pPr>
  </w:p>
  <w:p w:rsidR="00826DD3" w:rsidRDefault="00826DD3" w:rsidP="003E3A64">
    <w:pPr>
      <w:pStyle w:val="Cabealho"/>
      <w:tabs>
        <w:tab w:val="clear" w:pos="4252"/>
        <w:tab w:val="clear" w:pos="8504"/>
        <w:tab w:val="left" w:pos="54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32"/>
    <w:rsid w:val="003D4744"/>
    <w:rsid w:val="003E3A64"/>
    <w:rsid w:val="004B0C6F"/>
    <w:rsid w:val="00737B32"/>
    <w:rsid w:val="00826DD3"/>
    <w:rsid w:val="00D15C00"/>
    <w:rsid w:val="00D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442D"/>
  <w15:docId w15:val="{3C0A40FE-4115-4162-B559-80CA9AEF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86BE0"/>
  </w:style>
  <w:style w:type="character" w:customStyle="1" w:styleId="RodapChar">
    <w:name w:val="Rodapé Char"/>
    <w:basedOn w:val="Fontepargpadro"/>
    <w:link w:val="Rodap"/>
    <w:uiPriority w:val="99"/>
    <w:qFormat/>
    <w:rsid w:val="00786BE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C1A88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dc:description/>
  <cp:lastModifiedBy>Daniele Iachecen</cp:lastModifiedBy>
  <cp:revision>2</cp:revision>
  <cp:lastPrinted>2019-12-03T19:29:00Z</cp:lastPrinted>
  <dcterms:created xsi:type="dcterms:W3CDTF">2022-05-09T14:53:00Z</dcterms:created>
  <dcterms:modified xsi:type="dcterms:W3CDTF">2022-05-09T14:53:00Z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